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290C57" w14:textId="77777777" w:rsidR="00C06DD5" w:rsidRDefault="00355B30">
      <w:pPr>
        <w:ind w:hanging="2"/>
        <w:rPr>
          <w:rFonts w:ascii="Times New Roman" w:eastAsia="Times New Roman" w:hAnsi="Times New Roman" w:cs="Times New Roman"/>
          <w:sz w:val="24"/>
          <w:szCs w:val="24"/>
        </w:rPr>
      </w:pPr>
      <w:r>
        <w:rPr>
          <w:noProof/>
        </w:rPr>
        <w:drawing>
          <wp:anchor distT="0" distB="0" distL="0" distR="0" simplePos="0" relativeHeight="251658240" behindDoc="1" locked="0" layoutInCell="1" hidden="0" allowOverlap="1" wp14:anchorId="75290D4D" wp14:editId="75290D4E">
            <wp:simplePos x="0" y="0"/>
            <wp:positionH relativeFrom="page">
              <wp:posOffset>1527175</wp:posOffset>
            </wp:positionH>
            <wp:positionV relativeFrom="page">
              <wp:posOffset>1238885</wp:posOffset>
            </wp:positionV>
            <wp:extent cx="4403090" cy="1116965"/>
            <wp:effectExtent l="0" t="0" r="0" b="0"/>
            <wp:wrapNone/>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4403090" cy="1116965"/>
                    </a:xfrm>
                    <a:prstGeom prst="rect">
                      <a:avLst/>
                    </a:prstGeom>
                    <a:ln/>
                  </pic:spPr>
                </pic:pic>
              </a:graphicData>
            </a:graphic>
          </wp:anchor>
        </w:drawing>
      </w:r>
    </w:p>
    <w:p w14:paraId="75290C58" w14:textId="77777777" w:rsidR="00C06DD5" w:rsidRDefault="00C06DD5">
      <w:pPr>
        <w:ind w:hanging="2"/>
        <w:rPr>
          <w:rFonts w:ascii="Times New Roman" w:eastAsia="Times New Roman" w:hAnsi="Times New Roman" w:cs="Times New Roman"/>
          <w:sz w:val="24"/>
          <w:szCs w:val="24"/>
        </w:rPr>
      </w:pPr>
    </w:p>
    <w:p w14:paraId="75290C59" w14:textId="77777777" w:rsidR="00C06DD5" w:rsidRDefault="00C06DD5">
      <w:pPr>
        <w:ind w:hanging="2"/>
        <w:rPr>
          <w:rFonts w:ascii="Times New Roman" w:eastAsia="Times New Roman" w:hAnsi="Times New Roman" w:cs="Times New Roman"/>
          <w:sz w:val="24"/>
          <w:szCs w:val="24"/>
        </w:rPr>
      </w:pPr>
    </w:p>
    <w:p w14:paraId="75290C5A" w14:textId="77777777" w:rsidR="00C06DD5" w:rsidRDefault="00C06DD5">
      <w:pPr>
        <w:ind w:hanging="2"/>
        <w:rPr>
          <w:rFonts w:ascii="Times New Roman" w:eastAsia="Times New Roman" w:hAnsi="Times New Roman" w:cs="Times New Roman"/>
          <w:sz w:val="24"/>
          <w:szCs w:val="24"/>
        </w:rPr>
      </w:pPr>
    </w:p>
    <w:p w14:paraId="75290C5B" w14:textId="77777777" w:rsidR="00C06DD5" w:rsidRDefault="00C06DD5">
      <w:pPr>
        <w:ind w:hanging="2"/>
        <w:rPr>
          <w:rFonts w:ascii="Times New Roman" w:eastAsia="Times New Roman" w:hAnsi="Times New Roman" w:cs="Times New Roman"/>
          <w:sz w:val="24"/>
          <w:szCs w:val="24"/>
        </w:rPr>
      </w:pPr>
    </w:p>
    <w:p w14:paraId="75290C5C" w14:textId="77777777" w:rsidR="00C06DD5" w:rsidRDefault="00C06DD5">
      <w:pPr>
        <w:ind w:hanging="2"/>
        <w:rPr>
          <w:rFonts w:ascii="Times New Roman" w:eastAsia="Times New Roman" w:hAnsi="Times New Roman" w:cs="Times New Roman"/>
          <w:sz w:val="24"/>
          <w:szCs w:val="24"/>
        </w:rPr>
      </w:pPr>
    </w:p>
    <w:p w14:paraId="75290C5D" w14:textId="77777777" w:rsidR="00C06DD5" w:rsidRDefault="00C06DD5">
      <w:pPr>
        <w:ind w:hanging="2"/>
        <w:rPr>
          <w:rFonts w:ascii="Times New Roman" w:eastAsia="Times New Roman" w:hAnsi="Times New Roman" w:cs="Times New Roman"/>
          <w:sz w:val="24"/>
          <w:szCs w:val="24"/>
        </w:rPr>
      </w:pPr>
    </w:p>
    <w:p w14:paraId="75290C5E" w14:textId="77777777" w:rsidR="00C06DD5" w:rsidRDefault="00C06DD5">
      <w:pPr>
        <w:ind w:hanging="2"/>
        <w:rPr>
          <w:rFonts w:ascii="Times New Roman" w:eastAsia="Times New Roman" w:hAnsi="Times New Roman" w:cs="Times New Roman"/>
          <w:sz w:val="24"/>
          <w:szCs w:val="24"/>
        </w:rPr>
      </w:pPr>
    </w:p>
    <w:p w14:paraId="75290C5F" w14:textId="77777777" w:rsidR="00C06DD5" w:rsidRDefault="00C06DD5">
      <w:pPr>
        <w:ind w:hanging="2"/>
        <w:rPr>
          <w:rFonts w:ascii="Times New Roman" w:eastAsia="Times New Roman" w:hAnsi="Times New Roman" w:cs="Times New Roman"/>
          <w:sz w:val="24"/>
          <w:szCs w:val="24"/>
        </w:rPr>
      </w:pPr>
    </w:p>
    <w:p w14:paraId="75290C60" w14:textId="77777777" w:rsidR="00C06DD5" w:rsidRDefault="00C06DD5">
      <w:pPr>
        <w:ind w:hanging="2"/>
        <w:rPr>
          <w:rFonts w:ascii="Times New Roman" w:eastAsia="Times New Roman" w:hAnsi="Times New Roman" w:cs="Times New Roman"/>
          <w:sz w:val="24"/>
          <w:szCs w:val="24"/>
        </w:rPr>
      </w:pPr>
    </w:p>
    <w:p w14:paraId="75290C61" w14:textId="77777777" w:rsidR="00C06DD5" w:rsidRDefault="00C06DD5">
      <w:pPr>
        <w:ind w:hanging="2"/>
        <w:rPr>
          <w:rFonts w:ascii="Times New Roman" w:eastAsia="Times New Roman" w:hAnsi="Times New Roman" w:cs="Times New Roman"/>
          <w:sz w:val="24"/>
          <w:szCs w:val="24"/>
        </w:rPr>
      </w:pPr>
    </w:p>
    <w:p w14:paraId="75290C62" w14:textId="0BD7292F" w:rsidR="00C06DD5" w:rsidRDefault="000D0936" w:rsidP="000D0936">
      <w:pPr>
        <w:ind w:hanging="2"/>
        <w:jc w:val="center"/>
        <w:rPr>
          <w:rFonts w:ascii="Times New Roman" w:eastAsia="Times New Roman" w:hAnsi="Times New Roman" w:cs="Times New Roman"/>
          <w:sz w:val="24"/>
          <w:szCs w:val="24"/>
        </w:rPr>
      </w:pPr>
      <w:r>
        <w:rPr>
          <w:rFonts w:ascii="Arial" w:hAnsi="Arial" w:cs="Arial"/>
          <w:noProof/>
          <w:color w:val="000000"/>
          <w:sz w:val="22"/>
          <w:szCs w:val="22"/>
          <w:bdr w:val="none" w:sz="0" w:space="0" w:color="auto" w:frame="1"/>
        </w:rPr>
        <w:drawing>
          <wp:inline distT="0" distB="0" distL="0" distR="0" wp14:anchorId="585394A3" wp14:editId="775ACECD">
            <wp:extent cx="1447800" cy="12573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47800" cy="1257300"/>
                    </a:xfrm>
                    <a:prstGeom prst="rect">
                      <a:avLst/>
                    </a:prstGeom>
                    <a:noFill/>
                    <a:ln>
                      <a:noFill/>
                    </a:ln>
                  </pic:spPr>
                </pic:pic>
              </a:graphicData>
            </a:graphic>
          </wp:inline>
        </w:drawing>
      </w:r>
    </w:p>
    <w:p w14:paraId="75290C63" w14:textId="77777777" w:rsidR="00C06DD5" w:rsidRDefault="00C06DD5">
      <w:pPr>
        <w:ind w:hanging="2"/>
        <w:rPr>
          <w:rFonts w:ascii="Times New Roman" w:eastAsia="Times New Roman" w:hAnsi="Times New Roman" w:cs="Times New Roman"/>
          <w:sz w:val="24"/>
          <w:szCs w:val="24"/>
        </w:rPr>
      </w:pPr>
    </w:p>
    <w:p w14:paraId="75290C64" w14:textId="77777777" w:rsidR="00C06DD5" w:rsidRDefault="00C06DD5">
      <w:pPr>
        <w:ind w:hanging="2"/>
        <w:rPr>
          <w:rFonts w:ascii="Times New Roman" w:eastAsia="Times New Roman" w:hAnsi="Times New Roman" w:cs="Times New Roman"/>
          <w:sz w:val="24"/>
          <w:szCs w:val="24"/>
        </w:rPr>
      </w:pPr>
    </w:p>
    <w:p w14:paraId="75290C65" w14:textId="77777777" w:rsidR="00C06DD5" w:rsidRDefault="00355B30">
      <w:pPr>
        <w:ind w:left="5" w:right="40" w:hanging="7"/>
        <w:jc w:val="center"/>
        <w:rPr>
          <w:rFonts w:ascii="Arial" w:eastAsia="Arial" w:hAnsi="Arial" w:cs="Arial"/>
          <w:color w:val="56B4A8"/>
          <w:sz w:val="72"/>
          <w:szCs w:val="72"/>
        </w:rPr>
      </w:pPr>
      <w:r>
        <w:rPr>
          <w:rFonts w:ascii="Arial" w:eastAsia="Arial" w:hAnsi="Arial" w:cs="Arial"/>
          <w:color w:val="56B4A8"/>
          <w:sz w:val="72"/>
          <w:szCs w:val="72"/>
        </w:rPr>
        <w:t>Health and Safety</w:t>
      </w:r>
    </w:p>
    <w:p w14:paraId="75290C66" w14:textId="77777777" w:rsidR="00C06DD5" w:rsidRDefault="00355B30">
      <w:pPr>
        <w:ind w:left="5" w:right="40" w:hanging="7"/>
        <w:jc w:val="center"/>
        <w:rPr>
          <w:rFonts w:ascii="Arial" w:eastAsia="Arial" w:hAnsi="Arial" w:cs="Arial"/>
          <w:color w:val="56B4A8"/>
          <w:sz w:val="72"/>
          <w:szCs w:val="72"/>
        </w:rPr>
      </w:pPr>
      <w:r>
        <w:rPr>
          <w:rFonts w:ascii="Arial" w:eastAsia="Arial" w:hAnsi="Arial" w:cs="Arial"/>
          <w:color w:val="56B4A8"/>
          <w:sz w:val="72"/>
          <w:szCs w:val="72"/>
        </w:rPr>
        <w:t>Policy</w:t>
      </w:r>
    </w:p>
    <w:p w14:paraId="75290C67" w14:textId="77777777" w:rsidR="00C06DD5" w:rsidRDefault="00C06DD5">
      <w:pPr>
        <w:ind w:hanging="2"/>
        <w:rPr>
          <w:rFonts w:ascii="Times New Roman" w:eastAsia="Times New Roman" w:hAnsi="Times New Roman" w:cs="Times New Roman"/>
          <w:sz w:val="24"/>
          <w:szCs w:val="24"/>
        </w:rPr>
      </w:pPr>
    </w:p>
    <w:p w14:paraId="20349A48" w14:textId="77777777" w:rsidR="00515CCA" w:rsidRDefault="00515CCA">
      <w:pPr>
        <w:ind w:hanging="2"/>
        <w:rPr>
          <w:rFonts w:ascii="Times New Roman" w:eastAsia="Times New Roman" w:hAnsi="Times New Roman" w:cs="Times New Roman"/>
          <w:sz w:val="24"/>
          <w:szCs w:val="24"/>
        </w:rPr>
      </w:pPr>
    </w:p>
    <w:p w14:paraId="775F474F" w14:textId="77777777" w:rsidR="00515CCA" w:rsidRDefault="00515CCA">
      <w:pPr>
        <w:ind w:hanging="2"/>
        <w:rPr>
          <w:rFonts w:ascii="Times New Roman" w:eastAsia="Times New Roman" w:hAnsi="Times New Roman" w:cs="Times New Roman"/>
          <w:sz w:val="24"/>
          <w:szCs w:val="24"/>
        </w:rPr>
      </w:pPr>
    </w:p>
    <w:p w14:paraId="75290C68" w14:textId="77777777" w:rsidR="00C06DD5" w:rsidRDefault="00C06DD5">
      <w:pPr>
        <w:ind w:hanging="2"/>
        <w:rPr>
          <w:rFonts w:ascii="Times New Roman" w:eastAsia="Times New Roman" w:hAnsi="Times New Roman" w:cs="Times New Roman"/>
          <w:sz w:val="24"/>
          <w:szCs w:val="24"/>
        </w:rPr>
      </w:pPr>
    </w:p>
    <w:tbl>
      <w:tblPr>
        <w:tblStyle w:val="a0"/>
        <w:tblW w:w="7860" w:type="dxa"/>
        <w:tblInd w:w="590" w:type="dxa"/>
        <w:tblLayout w:type="fixed"/>
        <w:tblLook w:val="0000" w:firstRow="0" w:lastRow="0" w:firstColumn="0" w:lastColumn="0" w:noHBand="0" w:noVBand="0"/>
      </w:tblPr>
      <w:tblGrid>
        <w:gridCol w:w="3480"/>
        <w:gridCol w:w="4380"/>
      </w:tblGrid>
      <w:tr w:rsidR="00C06DD5" w14:paraId="75290C6D" w14:textId="77777777">
        <w:trPr>
          <w:trHeight w:val="745"/>
        </w:trPr>
        <w:tc>
          <w:tcPr>
            <w:tcW w:w="3480" w:type="dxa"/>
            <w:tcBorders>
              <w:top w:val="single" w:sz="8" w:space="0" w:color="A6A6A6"/>
              <w:left w:val="single" w:sz="8" w:space="0" w:color="A6A6A6"/>
            </w:tcBorders>
          </w:tcPr>
          <w:p w14:paraId="75290C6B" w14:textId="77777777" w:rsidR="00C06DD5" w:rsidRDefault="00355B30">
            <w:pPr>
              <w:ind w:left="1" w:hanging="3"/>
              <w:rPr>
                <w:rFonts w:ascii="Arial" w:eastAsia="Arial" w:hAnsi="Arial" w:cs="Arial"/>
                <w:color w:val="56B4A8"/>
                <w:sz w:val="28"/>
                <w:szCs w:val="28"/>
              </w:rPr>
            </w:pPr>
            <w:r>
              <w:rPr>
                <w:rFonts w:ascii="Arial" w:eastAsia="Arial" w:hAnsi="Arial" w:cs="Arial"/>
                <w:color w:val="56B4A8"/>
                <w:sz w:val="28"/>
                <w:szCs w:val="28"/>
              </w:rPr>
              <w:t>Approved</w:t>
            </w:r>
          </w:p>
        </w:tc>
        <w:tc>
          <w:tcPr>
            <w:tcW w:w="4380" w:type="dxa"/>
            <w:tcBorders>
              <w:top w:val="single" w:sz="8" w:space="0" w:color="A6A6A6"/>
              <w:right w:val="single" w:sz="8" w:space="0" w:color="A6A6A6"/>
            </w:tcBorders>
          </w:tcPr>
          <w:p w14:paraId="75290C6C" w14:textId="77777777" w:rsidR="00C06DD5" w:rsidRDefault="00355B30">
            <w:pPr>
              <w:ind w:left="1" w:right="1460" w:hanging="3"/>
              <w:jc w:val="right"/>
              <w:rPr>
                <w:rFonts w:ascii="Arial" w:eastAsia="Arial" w:hAnsi="Arial" w:cs="Arial"/>
                <w:color w:val="56B4A8"/>
                <w:sz w:val="28"/>
                <w:szCs w:val="28"/>
              </w:rPr>
            </w:pPr>
            <w:r>
              <w:rPr>
                <w:rFonts w:ascii="Arial" w:eastAsia="Arial" w:hAnsi="Arial" w:cs="Arial"/>
                <w:color w:val="56B4A8"/>
                <w:sz w:val="28"/>
                <w:szCs w:val="28"/>
              </w:rPr>
              <w:t>March 2026</w:t>
            </w:r>
          </w:p>
        </w:tc>
      </w:tr>
      <w:tr w:rsidR="00C06DD5" w14:paraId="75290C70" w14:textId="77777777">
        <w:trPr>
          <w:trHeight w:val="629"/>
        </w:trPr>
        <w:tc>
          <w:tcPr>
            <w:tcW w:w="3480" w:type="dxa"/>
            <w:tcBorders>
              <w:left w:val="single" w:sz="8" w:space="0" w:color="A6A6A6"/>
            </w:tcBorders>
          </w:tcPr>
          <w:p w14:paraId="75290C6E" w14:textId="77777777" w:rsidR="00C06DD5" w:rsidRDefault="00355B30">
            <w:pPr>
              <w:ind w:left="1" w:hanging="3"/>
              <w:rPr>
                <w:rFonts w:ascii="Arial" w:eastAsia="Arial" w:hAnsi="Arial" w:cs="Arial"/>
                <w:color w:val="56B4A8"/>
                <w:sz w:val="28"/>
                <w:szCs w:val="28"/>
              </w:rPr>
            </w:pPr>
            <w:r>
              <w:rPr>
                <w:rFonts w:ascii="Arial" w:eastAsia="Arial" w:hAnsi="Arial" w:cs="Arial"/>
                <w:color w:val="56B4A8"/>
                <w:sz w:val="28"/>
                <w:szCs w:val="28"/>
              </w:rPr>
              <w:t>Date of review</w:t>
            </w:r>
          </w:p>
        </w:tc>
        <w:tc>
          <w:tcPr>
            <w:tcW w:w="4380" w:type="dxa"/>
            <w:tcBorders>
              <w:right w:val="single" w:sz="8" w:space="0" w:color="A6A6A6"/>
            </w:tcBorders>
          </w:tcPr>
          <w:p w14:paraId="75290C6F" w14:textId="77777777" w:rsidR="00C06DD5" w:rsidRDefault="00355B30">
            <w:pPr>
              <w:ind w:left="1" w:right="1420" w:hanging="3"/>
              <w:jc w:val="right"/>
              <w:rPr>
                <w:rFonts w:ascii="Arial" w:eastAsia="Arial" w:hAnsi="Arial" w:cs="Arial"/>
                <w:color w:val="56B4A8"/>
                <w:sz w:val="28"/>
                <w:szCs w:val="28"/>
              </w:rPr>
            </w:pPr>
            <w:r>
              <w:rPr>
                <w:rFonts w:ascii="Arial" w:eastAsia="Arial" w:hAnsi="Arial" w:cs="Arial"/>
                <w:color w:val="56B4A8"/>
                <w:sz w:val="28"/>
                <w:szCs w:val="28"/>
              </w:rPr>
              <w:t>March 2027</w:t>
            </w:r>
          </w:p>
        </w:tc>
      </w:tr>
      <w:tr w:rsidR="00C06DD5" w14:paraId="75290C73" w14:textId="77777777">
        <w:trPr>
          <w:trHeight w:val="598"/>
        </w:trPr>
        <w:tc>
          <w:tcPr>
            <w:tcW w:w="3480" w:type="dxa"/>
            <w:tcBorders>
              <w:left w:val="single" w:sz="8" w:space="0" w:color="A6A6A6"/>
            </w:tcBorders>
          </w:tcPr>
          <w:p w14:paraId="75290C71" w14:textId="77777777" w:rsidR="00C06DD5" w:rsidRDefault="00355B30">
            <w:pPr>
              <w:ind w:left="1" w:hanging="3"/>
              <w:rPr>
                <w:rFonts w:ascii="Arial" w:eastAsia="Arial" w:hAnsi="Arial" w:cs="Arial"/>
                <w:color w:val="56B4A8"/>
                <w:sz w:val="28"/>
                <w:szCs w:val="28"/>
              </w:rPr>
            </w:pPr>
            <w:r>
              <w:rPr>
                <w:rFonts w:ascii="Arial" w:eastAsia="Arial" w:hAnsi="Arial" w:cs="Arial"/>
                <w:color w:val="56B4A8"/>
                <w:sz w:val="28"/>
                <w:szCs w:val="28"/>
              </w:rPr>
              <w:t>SLT Lead</w:t>
            </w:r>
          </w:p>
        </w:tc>
        <w:tc>
          <w:tcPr>
            <w:tcW w:w="4380" w:type="dxa"/>
            <w:tcBorders>
              <w:right w:val="single" w:sz="8" w:space="0" w:color="A6A6A6"/>
            </w:tcBorders>
          </w:tcPr>
          <w:p w14:paraId="75290C72" w14:textId="77777777" w:rsidR="00C06DD5" w:rsidRDefault="00355B30">
            <w:pPr>
              <w:ind w:left="4" w:right="518" w:firstLine="0"/>
              <w:rPr>
                <w:rFonts w:ascii="Arial" w:eastAsia="Arial" w:hAnsi="Arial" w:cs="Arial"/>
                <w:color w:val="56B4A8"/>
                <w:sz w:val="28"/>
                <w:szCs w:val="28"/>
              </w:rPr>
            </w:pPr>
            <w:r>
              <w:rPr>
                <w:rFonts w:ascii="Arial" w:eastAsia="Arial" w:hAnsi="Arial" w:cs="Arial"/>
                <w:color w:val="56B4A8"/>
                <w:sz w:val="28"/>
                <w:szCs w:val="28"/>
              </w:rPr>
              <w:t>Finance and Operating Officer</w:t>
            </w:r>
          </w:p>
        </w:tc>
      </w:tr>
      <w:tr w:rsidR="00C06DD5" w14:paraId="75290C76" w14:textId="77777777">
        <w:trPr>
          <w:trHeight w:val="703"/>
        </w:trPr>
        <w:tc>
          <w:tcPr>
            <w:tcW w:w="3480" w:type="dxa"/>
            <w:tcBorders>
              <w:left w:val="single" w:sz="8" w:space="0" w:color="A6A6A6"/>
            </w:tcBorders>
          </w:tcPr>
          <w:p w14:paraId="75290C74" w14:textId="77777777" w:rsidR="00C06DD5" w:rsidRDefault="00355B30">
            <w:pPr>
              <w:ind w:left="1" w:hanging="3"/>
              <w:rPr>
                <w:rFonts w:ascii="Arial" w:eastAsia="Arial" w:hAnsi="Arial" w:cs="Arial"/>
                <w:color w:val="56B4A8"/>
                <w:sz w:val="28"/>
                <w:szCs w:val="28"/>
              </w:rPr>
            </w:pPr>
            <w:r>
              <w:rPr>
                <w:rFonts w:ascii="Arial" w:eastAsia="Arial" w:hAnsi="Arial" w:cs="Arial"/>
                <w:color w:val="56B4A8"/>
                <w:sz w:val="28"/>
                <w:szCs w:val="28"/>
              </w:rPr>
              <w:t>Signed:</w:t>
            </w:r>
          </w:p>
        </w:tc>
        <w:tc>
          <w:tcPr>
            <w:tcW w:w="4380" w:type="dxa"/>
            <w:tcBorders>
              <w:right w:val="single" w:sz="8" w:space="0" w:color="A6A6A6"/>
            </w:tcBorders>
          </w:tcPr>
          <w:p w14:paraId="75290C75" w14:textId="178852E6" w:rsidR="00C06DD5" w:rsidRDefault="00F630E7">
            <w:pPr>
              <w:ind w:firstLine="0"/>
              <w:rPr>
                <w:rFonts w:ascii="Times New Roman" w:eastAsia="Times New Roman" w:hAnsi="Times New Roman" w:cs="Times New Roman"/>
                <w:sz w:val="24"/>
                <w:szCs w:val="24"/>
              </w:rPr>
            </w:pPr>
            <w:r>
              <w:rPr>
                <w:noProof/>
              </w:rPr>
              <w:drawing>
                <wp:anchor distT="0" distB="0" distL="114300" distR="114300" simplePos="0" relativeHeight="251660288" behindDoc="0" locked="0" layoutInCell="1" hidden="0" allowOverlap="1" wp14:anchorId="30B5771A" wp14:editId="6B790D45">
                  <wp:simplePos x="0" y="0"/>
                  <wp:positionH relativeFrom="column">
                    <wp:posOffset>1206500</wp:posOffset>
                  </wp:positionH>
                  <wp:positionV relativeFrom="paragraph">
                    <wp:posOffset>319405</wp:posOffset>
                  </wp:positionV>
                  <wp:extent cx="981075" cy="276225"/>
                  <wp:effectExtent l="0" t="0" r="0" b="0"/>
                  <wp:wrapNone/>
                  <wp:docPr id="578934387" name="image1.png" descr="https://lh4.googleusercontent.com/svNje0ZkjMYFFQ_J_neiFQ4MvbdNQV5dbeaPBT2OzYmqk_W3GURp3gnxxCJiNUs4S-Yxp8ltxoxIaHd_oJfnSUNqOLr1FEY5Y2OWwMZcMd8IVfyKhUADhC5uKZDxIaIQnRMyNJb8QM7g"/>
                  <wp:cNvGraphicFramePr/>
                  <a:graphic xmlns:a="http://schemas.openxmlformats.org/drawingml/2006/main">
                    <a:graphicData uri="http://schemas.openxmlformats.org/drawingml/2006/picture">
                      <pic:pic xmlns:pic="http://schemas.openxmlformats.org/drawingml/2006/picture">
                        <pic:nvPicPr>
                          <pic:cNvPr id="0" name="image1.png" descr="https://lh4.googleusercontent.com/svNje0ZkjMYFFQ_J_neiFQ4MvbdNQV5dbeaPBT2OzYmqk_W3GURp3gnxxCJiNUs4S-Yxp8ltxoxIaHd_oJfnSUNqOLr1FEY5Y2OWwMZcMd8IVfyKhUADhC5uKZDxIaIQnRMyNJb8QM7g"/>
                          <pic:cNvPicPr preferRelativeResize="0"/>
                        </pic:nvPicPr>
                        <pic:blipFill>
                          <a:blip r:embed="rId10"/>
                          <a:srcRect t="12766" b="25532"/>
                          <a:stretch>
                            <a:fillRect/>
                          </a:stretch>
                        </pic:blipFill>
                        <pic:spPr>
                          <a:xfrm>
                            <a:off x="0" y="0"/>
                            <a:ext cx="981075" cy="276225"/>
                          </a:xfrm>
                          <a:prstGeom prst="rect">
                            <a:avLst/>
                          </a:prstGeom>
                          <a:ln/>
                        </pic:spPr>
                      </pic:pic>
                    </a:graphicData>
                  </a:graphic>
                </wp:anchor>
              </w:drawing>
            </w:r>
          </w:p>
        </w:tc>
      </w:tr>
      <w:tr w:rsidR="00C06DD5" w14:paraId="75290C79" w14:textId="77777777">
        <w:trPr>
          <w:trHeight w:val="692"/>
        </w:trPr>
        <w:tc>
          <w:tcPr>
            <w:tcW w:w="3480" w:type="dxa"/>
            <w:tcBorders>
              <w:left w:val="single" w:sz="8" w:space="0" w:color="A6A6A6"/>
            </w:tcBorders>
          </w:tcPr>
          <w:p w14:paraId="75290C77" w14:textId="77777777" w:rsidR="00C06DD5" w:rsidRDefault="00355B30">
            <w:pPr>
              <w:ind w:left="1" w:hanging="3"/>
              <w:rPr>
                <w:rFonts w:ascii="Arial" w:eastAsia="Arial" w:hAnsi="Arial" w:cs="Arial"/>
                <w:color w:val="56B4A8"/>
                <w:sz w:val="28"/>
                <w:szCs w:val="28"/>
              </w:rPr>
            </w:pPr>
            <w:r>
              <w:rPr>
                <w:rFonts w:ascii="Arial" w:eastAsia="Arial" w:hAnsi="Arial" w:cs="Arial"/>
                <w:color w:val="56B4A8"/>
                <w:sz w:val="28"/>
                <w:szCs w:val="28"/>
              </w:rPr>
              <w:t>Chief Executive Officer</w:t>
            </w:r>
          </w:p>
        </w:tc>
        <w:tc>
          <w:tcPr>
            <w:tcW w:w="4380" w:type="dxa"/>
            <w:tcBorders>
              <w:right w:val="single" w:sz="8" w:space="0" w:color="A6A6A6"/>
            </w:tcBorders>
          </w:tcPr>
          <w:p w14:paraId="75290C78" w14:textId="225630D8" w:rsidR="00C06DD5" w:rsidRDefault="00355B30">
            <w:pPr>
              <w:ind w:left="1" w:right="360" w:hanging="3"/>
              <w:jc w:val="right"/>
              <w:rPr>
                <w:rFonts w:ascii="Arial" w:eastAsia="Arial" w:hAnsi="Arial" w:cs="Arial"/>
                <w:color w:val="56B4A8"/>
                <w:sz w:val="28"/>
                <w:szCs w:val="28"/>
              </w:rPr>
            </w:pPr>
            <w:r>
              <w:rPr>
                <w:noProof/>
              </w:rPr>
              <w:drawing>
                <wp:anchor distT="0" distB="0" distL="114300" distR="114300" simplePos="0" relativeHeight="251662336" behindDoc="0" locked="0" layoutInCell="1" hidden="0" allowOverlap="1" wp14:anchorId="0E3A48C0" wp14:editId="11A13343">
                  <wp:simplePos x="0" y="0"/>
                  <wp:positionH relativeFrom="column">
                    <wp:posOffset>1174750</wp:posOffset>
                  </wp:positionH>
                  <wp:positionV relativeFrom="paragraph">
                    <wp:posOffset>298450</wp:posOffset>
                  </wp:positionV>
                  <wp:extent cx="914400" cy="401444"/>
                  <wp:effectExtent l="0" t="0" r="0" b="0"/>
                  <wp:wrapNone/>
                  <wp:docPr id="578934389" name="image3.png" descr="A black text on a white background&#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3.png" descr="A black text on a white background&#10;&#10;Description automatically generated with medium confidence"/>
                          <pic:cNvPicPr preferRelativeResize="0"/>
                        </pic:nvPicPr>
                        <pic:blipFill>
                          <a:blip r:embed="rId11"/>
                          <a:srcRect/>
                          <a:stretch>
                            <a:fillRect/>
                          </a:stretch>
                        </pic:blipFill>
                        <pic:spPr>
                          <a:xfrm>
                            <a:off x="0" y="0"/>
                            <a:ext cx="914400" cy="401444"/>
                          </a:xfrm>
                          <a:prstGeom prst="rect">
                            <a:avLst/>
                          </a:prstGeom>
                          <a:ln/>
                        </pic:spPr>
                      </pic:pic>
                    </a:graphicData>
                  </a:graphic>
                </wp:anchor>
              </w:drawing>
            </w:r>
            <w:r>
              <w:rPr>
                <w:rFonts w:ascii="Arial" w:eastAsia="Arial" w:hAnsi="Arial" w:cs="Arial"/>
                <w:color w:val="56B4A8"/>
                <w:sz w:val="28"/>
                <w:szCs w:val="28"/>
              </w:rPr>
              <w:t>_________________</w:t>
            </w:r>
          </w:p>
        </w:tc>
      </w:tr>
      <w:tr w:rsidR="00C06DD5" w14:paraId="75290C7C" w14:textId="77777777">
        <w:trPr>
          <w:trHeight w:val="708"/>
        </w:trPr>
        <w:tc>
          <w:tcPr>
            <w:tcW w:w="3480" w:type="dxa"/>
            <w:tcBorders>
              <w:left w:val="single" w:sz="8" w:space="0" w:color="A6A6A6"/>
            </w:tcBorders>
          </w:tcPr>
          <w:p w14:paraId="75290C7A" w14:textId="77777777" w:rsidR="00C06DD5" w:rsidRDefault="00355B30">
            <w:pPr>
              <w:ind w:left="1" w:hanging="3"/>
              <w:rPr>
                <w:rFonts w:ascii="Arial" w:eastAsia="Arial" w:hAnsi="Arial" w:cs="Arial"/>
                <w:color w:val="56B4A8"/>
                <w:sz w:val="28"/>
                <w:szCs w:val="28"/>
              </w:rPr>
            </w:pPr>
            <w:r>
              <w:rPr>
                <w:rFonts w:ascii="Arial" w:eastAsia="Arial" w:hAnsi="Arial" w:cs="Arial"/>
                <w:color w:val="56B4A8"/>
                <w:sz w:val="28"/>
                <w:szCs w:val="28"/>
              </w:rPr>
              <w:t>Chair of Trustees</w:t>
            </w:r>
          </w:p>
        </w:tc>
        <w:tc>
          <w:tcPr>
            <w:tcW w:w="4380" w:type="dxa"/>
            <w:tcBorders>
              <w:right w:val="single" w:sz="8" w:space="0" w:color="A6A6A6"/>
            </w:tcBorders>
          </w:tcPr>
          <w:p w14:paraId="75290C7B" w14:textId="34A112AC" w:rsidR="00C06DD5" w:rsidRDefault="00355B30">
            <w:pPr>
              <w:ind w:left="1" w:right="360" w:hanging="3"/>
              <w:jc w:val="right"/>
              <w:rPr>
                <w:rFonts w:ascii="Arial" w:eastAsia="Arial" w:hAnsi="Arial" w:cs="Arial"/>
                <w:color w:val="56B4A8"/>
                <w:sz w:val="28"/>
                <w:szCs w:val="28"/>
              </w:rPr>
            </w:pPr>
            <w:r>
              <w:rPr>
                <w:rFonts w:ascii="Arial" w:eastAsia="Arial" w:hAnsi="Arial" w:cs="Arial"/>
                <w:color w:val="56B4A8"/>
                <w:sz w:val="28"/>
                <w:szCs w:val="28"/>
              </w:rPr>
              <w:t>_________________</w:t>
            </w:r>
          </w:p>
        </w:tc>
      </w:tr>
      <w:tr w:rsidR="00C06DD5" w14:paraId="75290C7F" w14:textId="77777777">
        <w:tc>
          <w:tcPr>
            <w:tcW w:w="3480" w:type="dxa"/>
            <w:tcBorders>
              <w:left w:val="single" w:sz="8" w:space="0" w:color="A6A6A6"/>
              <w:bottom w:val="single" w:sz="8" w:space="0" w:color="A6A6A6"/>
            </w:tcBorders>
          </w:tcPr>
          <w:p w14:paraId="75290C7D" w14:textId="77777777" w:rsidR="00C06DD5" w:rsidRDefault="00C06DD5">
            <w:pPr>
              <w:ind w:hanging="2"/>
              <w:rPr>
                <w:rFonts w:ascii="Times New Roman" w:eastAsia="Times New Roman" w:hAnsi="Times New Roman" w:cs="Times New Roman"/>
                <w:sz w:val="24"/>
                <w:szCs w:val="24"/>
              </w:rPr>
            </w:pPr>
          </w:p>
        </w:tc>
        <w:tc>
          <w:tcPr>
            <w:tcW w:w="4380" w:type="dxa"/>
            <w:tcBorders>
              <w:bottom w:val="single" w:sz="8" w:space="0" w:color="A6A6A6"/>
              <w:right w:val="single" w:sz="8" w:space="0" w:color="A6A6A6"/>
            </w:tcBorders>
          </w:tcPr>
          <w:p w14:paraId="75290C7E" w14:textId="77777777" w:rsidR="00C06DD5" w:rsidRDefault="00C06DD5">
            <w:pPr>
              <w:ind w:hanging="2"/>
              <w:rPr>
                <w:rFonts w:ascii="Times New Roman" w:eastAsia="Times New Roman" w:hAnsi="Times New Roman" w:cs="Times New Roman"/>
                <w:sz w:val="24"/>
                <w:szCs w:val="24"/>
              </w:rPr>
            </w:pPr>
          </w:p>
        </w:tc>
      </w:tr>
    </w:tbl>
    <w:p w14:paraId="75290C80" w14:textId="77777777" w:rsidR="00C06DD5" w:rsidRDefault="00C06DD5">
      <w:pPr>
        <w:ind w:hanging="2"/>
        <w:rPr>
          <w:rFonts w:ascii="Times New Roman" w:eastAsia="Times New Roman" w:hAnsi="Times New Roman" w:cs="Times New Roman"/>
          <w:sz w:val="24"/>
          <w:szCs w:val="24"/>
        </w:rPr>
        <w:sectPr w:rsidR="00C06DD5">
          <w:headerReference w:type="even" r:id="rId12"/>
          <w:headerReference w:type="default" r:id="rId13"/>
          <w:footerReference w:type="default" r:id="rId14"/>
          <w:headerReference w:type="first" r:id="rId15"/>
          <w:pgSz w:w="11900" w:h="16841"/>
          <w:pgMar w:top="1440" w:right="1439" w:bottom="0" w:left="1440" w:header="0" w:footer="0" w:gutter="0"/>
          <w:pgNumType w:start="1"/>
          <w:cols w:space="720"/>
        </w:sectPr>
      </w:pPr>
    </w:p>
    <w:p w14:paraId="75290C81" w14:textId="77777777" w:rsidR="00C06DD5" w:rsidRDefault="00355B30">
      <w:pPr>
        <w:tabs>
          <w:tab w:val="left" w:pos="340"/>
        </w:tabs>
        <w:spacing w:line="276" w:lineRule="auto"/>
        <w:ind w:hanging="2"/>
        <w:rPr>
          <w:rFonts w:ascii="Arial" w:eastAsia="Arial" w:hAnsi="Arial" w:cs="Arial"/>
          <w:sz w:val="22"/>
          <w:szCs w:val="22"/>
        </w:rPr>
      </w:pPr>
      <w:r>
        <w:rPr>
          <w:rFonts w:ascii="Arial" w:eastAsia="Arial" w:hAnsi="Arial" w:cs="Arial"/>
          <w:b/>
          <w:bCs/>
          <w:sz w:val="22"/>
          <w:szCs w:val="22"/>
        </w:rPr>
        <w:lastRenderedPageBreak/>
        <w:t>1.</w:t>
      </w:r>
      <w:r>
        <w:rPr>
          <w:rFonts w:ascii="Arial" w:eastAsia="Arial" w:hAnsi="Arial" w:cs="Arial"/>
          <w:sz w:val="22"/>
          <w:szCs w:val="22"/>
        </w:rPr>
        <w:tab/>
      </w:r>
      <w:r>
        <w:rPr>
          <w:rFonts w:ascii="Arial" w:eastAsia="Arial" w:hAnsi="Arial" w:cs="Arial"/>
          <w:b/>
          <w:bCs/>
          <w:sz w:val="22"/>
          <w:szCs w:val="22"/>
        </w:rPr>
        <w:t>INTRODUCTION</w:t>
      </w:r>
    </w:p>
    <w:p w14:paraId="75290C82" w14:textId="77777777" w:rsidR="00C06DD5" w:rsidRDefault="00C06DD5">
      <w:pPr>
        <w:spacing w:line="276" w:lineRule="auto"/>
        <w:ind w:hanging="2"/>
        <w:rPr>
          <w:rFonts w:ascii="Arial" w:eastAsia="Arial" w:hAnsi="Arial" w:cs="Arial"/>
          <w:sz w:val="22"/>
          <w:szCs w:val="22"/>
        </w:rPr>
      </w:pPr>
    </w:p>
    <w:p w14:paraId="75290C83" w14:textId="77777777" w:rsidR="00C06DD5" w:rsidRDefault="00355B30">
      <w:pPr>
        <w:spacing w:line="276" w:lineRule="auto"/>
        <w:ind w:right="60" w:hanging="2"/>
        <w:jc w:val="both"/>
        <w:rPr>
          <w:rFonts w:ascii="Arial" w:eastAsia="Arial" w:hAnsi="Arial" w:cs="Arial"/>
          <w:sz w:val="22"/>
          <w:szCs w:val="22"/>
        </w:rPr>
      </w:pPr>
      <w:r>
        <w:rPr>
          <w:rFonts w:ascii="Arial" w:eastAsia="Arial" w:hAnsi="Arial" w:cs="Arial"/>
          <w:sz w:val="22"/>
          <w:szCs w:val="22"/>
        </w:rPr>
        <w:t>This policy serves as the overarching Health and Safety Policy for The Gallery Trust, herein referred to as ‘the Trust’. Each establishment within the Trust will have local detailed arrangements acting as appendices to this Policy.</w:t>
      </w:r>
    </w:p>
    <w:p w14:paraId="75290C84" w14:textId="77777777" w:rsidR="00C06DD5" w:rsidRDefault="00C06DD5">
      <w:pPr>
        <w:spacing w:line="276" w:lineRule="auto"/>
        <w:ind w:hanging="2"/>
        <w:rPr>
          <w:rFonts w:ascii="Arial" w:eastAsia="Arial" w:hAnsi="Arial" w:cs="Arial"/>
          <w:sz w:val="22"/>
          <w:szCs w:val="22"/>
        </w:rPr>
      </w:pPr>
    </w:p>
    <w:p w14:paraId="75290C85" w14:textId="77777777" w:rsidR="00C06DD5" w:rsidRDefault="00355B30">
      <w:pPr>
        <w:tabs>
          <w:tab w:val="left" w:pos="340"/>
        </w:tabs>
        <w:spacing w:line="276" w:lineRule="auto"/>
        <w:ind w:hanging="2"/>
        <w:rPr>
          <w:rFonts w:ascii="Arial" w:eastAsia="Arial" w:hAnsi="Arial" w:cs="Arial"/>
          <w:sz w:val="22"/>
          <w:szCs w:val="22"/>
        </w:rPr>
      </w:pPr>
      <w:r>
        <w:rPr>
          <w:rFonts w:ascii="Arial" w:eastAsia="Arial" w:hAnsi="Arial" w:cs="Arial"/>
          <w:b/>
          <w:bCs/>
          <w:sz w:val="22"/>
          <w:szCs w:val="22"/>
        </w:rPr>
        <w:t>2.</w:t>
      </w:r>
      <w:r>
        <w:rPr>
          <w:rFonts w:ascii="Arial" w:eastAsia="Arial" w:hAnsi="Arial" w:cs="Arial"/>
          <w:b/>
          <w:bCs/>
          <w:sz w:val="22"/>
          <w:szCs w:val="22"/>
        </w:rPr>
        <w:tab/>
        <w:t>OBJECTIVES</w:t>
      </w:r>
    </w:p>
    <w:p w14:paraId="75290C86" w14:textId="77777777" w:rsidR="00C06DD5" w:rsidRDefault="00C06DD5">
      <w:pPr>
        <w:spacing w:line="276" w:lineRule="auto"/>
        <w:ind w:hanging="2"/>
        <w:rPr>
          <w:rFonts w:ascii="Arial" w:eastAsia="Arial" w:hAnsi="Arial" w:cs="Arial"/>
          <w:sz w:val="22"/>
          <w:szCs w:val="22"/>
        </w:rPr>
      </w:pPr>
    </w:p>
    <w:p w14:paraId="75290C87" w14:textId="77777777" w:rsidR="00C06DD5" w:rsidRDefault="00355B30">
      <w:pPr>
        <w:spacing w:line="276" w:lineRule="auto"/>
        <w:ind w:hanging="2"/>
        <w:rPr>
          <w:rFonts w:ascii="Arial" w:eastAsia="Arial" w:hAnsi="Arial" w:cs="Arial"/>
          <w:sz w:val="22"/>
          <w:szCs w:val="22"/>
        </w:rPr>
      </w:pPr>
      <w:r>
        <w:rPr>
          <w:rFonts w:ascii="Arial" w:eastAsia="Arial" w:hAnsi="Arial" w:cs="Arial"/>
          <w:sz w:val="22"/>
          <w:szCs w:val="22"/>
        </w:rPr>
        <w:t>2.1 The objectives of this document are:</w:t>
      </w:r>
    </w:p>
    <w:p w14:paraId="75290C88" w14:textId="77777777" w:rsidR="00C06DD5" w:rsidRDefault="00C06DD5">
      <w:pPr>
        <w:spacing w:line="276" w:lineRule="auto"/>
        <w:ind w:hanging="2"/>
        <w:rPr>
          <w:rFonts w:ascii="Arial" w:eastAsia="Arial" w:hAnsi="Arial" w:cs="Arial"/>
          <w:sz w:val="22"/>
          <w:szCs w:val="22"/>
        </w:rPr>
      </w:pPr>
    </w:p>
    <w:p w14:paraId="75290C89" w14:textId="77777777" w:rsidR="00C06DD5" w:rsidRDefault="00355B30">
      <w:pPr>
        <w:numPr>
          <w:ilvl w:val="0"/>
          <w:numId w:val="2"/>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To set the general direction for health, safety and welfare throughout the Trust.</w:t>
      </w:r>
    </w:p>
    <w:p w14:paraId="75290C8A" w14:textId="77777777" w:rsidR="00C06DD5" w:rsidRDefault="00355B30">
      <w:pPr>
        <w:numPr>
          <w:ilvl w:val="0"/>
          <w:numId w:val="2"/>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To demonstrate the Trust’s commitment to health and safety.</w:t>
      </w:r>
    </w:p>
    <w:p w14:paraId="75290C8B" w14:textId="77777777" w:rsidR="00C06DD5" w:rsidRDefault="00355B30">
      <w:pPr>
        <w:numPr>
          <w:ilvl w:val="0"/>
          <w:numId w:val="2"/>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To meet the requirement of Section 2(3), 3 and 4 of the Health and Safety at Work etc Act 1974 and other statutory and common law duties, including a written statement of general policy on health and safety.</w:t>
      </w:r>
    </w:p>
    <w:p w14:paraId="75290C8C" w14:textId="77777777" w:rsidR="00C06DD5" w:rsidRDefault="00C06DD5">
      <w:pPr>
        <w:spacing w:line="276" w:lineRule="auto"/>
        <w:ind w:left="1133" w:hanging="1135"/>
        <w:rPr>
          <w:rFonts w:ascii="Arial" w:eastAsia="Arial" w:hAnsi="Arial" w:cs="Arial"/>
          <w:sz w:val="22"/>
          <w:szCs w:val="22"/>
        </w:rPr>
      </w:pPr>
    </w:p>
    <w:p w14:paraId="75290C8D" w14:textId="77777777" w:rsidR="00C06DD5" w:rsidRDefault="00355B30">
      <w:pPr>
        <w:spacing w:line="276" w:lineRule="auto"/>
        <w:ind w:right="100" w:hanging="2"/>
        <w:jc w:val="both"/>
        <w:rPr>
          <w:rFonts w:ascii="Arial" w:eastAsia="Arial" w:hAnsi="Arial" w:cs="Arial"/>
          <w:sz w:val="22"/>
          <w:szCs w:val="22"/>
        </w:rPr>
      </w:pPr>
      <w:r>
        <w:rPr>
          <w:rFonts w:ascii="Arial" w:eastAsia="Arial" w:hAnsi="Arial" w:cs="Arial"/>
          <w:sz w:val="22"/>
          <w:szCs w:val="22"/>
        </w:rPr>
        <w:t>2.2 This Health and Safety Policy Statement is the lead document for health and safety within the Trust and applies to all site users, including staff, trustees, Local Academy Board members, parents and carers, visitors and contractors.</w:t>
      </w:r>
    </w:p>
    <w:p w14:paraId="75290C8E" w14:textId="77777777" w:rsidR="00C06DD5" w:rsidRDefault="00C06DD5">
      <w:pPr>
        <w:spacing w:line="276" w:lineRule="auto"/>
        <w:ind w:hanging="2"/>
        <w:rPr>
          <w:rFonts w:ascii="Arial" w:eastAsia="Arial" w:hAnsi="Arial" w:cs="Arial"/>
          <w:sz w:val="22"/>
          <w:szCs w:val="22"/>
        </w:rPr>
      </w:pPr>
    </w:p>
    <w:p w14:paraId="75290C8F" w14:textId="77777777" w:rsidR="00C06DD5" w:rsidRDefault="00355B30">
      <w:pPr>
        <w:tabs>
          <w:tab w:val="left" w:pos="340"/>
        </w:tabs>
        <w:spacing w:line="276" w:lineRule="auto"/>
        <w:ind w:hanging="2"/>
        <w:rPr>
          <w:rFonts w:ascii="Arial" w:eastAsia="Arial" w:hAnsi="Arial" w:cs="Arial"/>
          <w:sz w:val="22"/>
          <w:szCs w:val="22"/>
        </w:rPr>
      </w:pPr>
      <w:r>
        <w:rPr>
          <w:rFonts w:ascii="Arial" w:eastAsia="Arial" w:hAnsi="Arial" w:cs="Arial"/>
          <w:b/>
          <w:bCs/>
          <w:sz w:val="22"/>
          <w:szCs w:val="22"/>
        </w:rPr>
        <w:t>3.</w:t>
      </w:r>
      <w:r>
        <w:rPr>
          <w:rFonts w:ascii="Arial" w:eastAsia="Arial" w:hAnsi="Arial" w:cs="Arial"/>
          <w:sz w:val="22"/>
          <w:szCs w:val="22"/>
        </w:rPr>
        <w:tab/>
      </w:r>
      <w:r>
        <w:rPr>
          <w:rFonts w:ascii="Arial" w:eastAsia="Arial" w:hAnsi="Arial" w:cs="Arial"/>
          <w:b/>
          <w:bCs/>
          <w:sz w:val="22"/>
          <w:szCs w:val="22"/>
        </w:rPr>
        <w:t>STATEMENT</w:t>
      </w:r>
    </w:p>
    <w:p w14:paraId="75290C90" w14:textId="77777777" w:rsidR="00C06DD5" w:rsidRDefault="00C06DD5">
      <w:pPr>
        <w:spacing w:line="276" w:lineRule="auto"/>
        <w:ind w:hanging="2"/>
        <w:rPr>
          <w:rFonts w:ascii="Arial" w:eastAsia="Arial" w:hAnsi="Arial" w:cs="Arial"/>
          <w:sz w:val="22"/>
          <w:szCs w:val="22"/>
        </w:rPr>
      </w:pPr>
    </w:p>
    <w:p w14:paraId="75290C91" w14:textId="77777777" w:rsidR="00C06DD5" w:rsidRDefault="00355B30">
      <w:pPr>
        <w:spacing w:line="276" w:lineRule="auto"/>
        <w:ind w:right="80" w:hanging="2"/>
        <w:jc w:val="both"/>
        <w:rPr>
          <w:rFonts w:ascii="Arial" w:eastAsia="Arial" w:hAnsi="Arial" w:cs="Arial"/>
          <w:sz w:val="22"/>
          <w:szCs w:val="22"/>
        </w:rPr>
      </w:pPr>
      <w:r>
        <w:rPr>
          <w:rFonts w:ascii="Arial" w:eastAsia="Arial" w:hAnsi="Arial" w:cs="Arial"/>
          <w:sz w:val="22"/>
          <w:szCs w:val="22"/>
        </w:rPr>
        <w:t>3.1 The Board of Trustees recognises its health and safety responsibilities under the Health and Safety at Work Act 1974 and will take all reasonable steps to fulfil these responsibilities as far as practically possible to ensure the health, safety and welfare of site users using establishment premises or participating in school-sponsored activities throughout the Trust sites.</w:t>
      </w:r>
    </w:p>
    <w:p w14:paraId="75290C92" w14:textId="77777777" w:rsidR="00C06DD5" w:rsidRDefault="00C06DD5">
      <w:pPr>
        <w:spacing w:line="276" w:lineRule="auto"/>
        <w:ind w:hanging="2"/>
        <w:rPr>
          <w:rFonts w:ascii="Arial" w:eastAsia="Arial" w:hAnsi="Arial" w:cs="Arial"/>
          <w:sz w:val="22"/>
          <w:szCs w:val="22"/>
        </w:rPr>
      </w:pPr>
    </w:p>
    <w:p w14:paraId="75290C93" w14:textId="77777777" w:rsidR="00C06DD5" w:rsidRDefault="00355B30">
      <w:pPr>
        <w:spacing w:line="276" w:lineRule="auto"/>
        <w:ind w:right="100" w:hanging="2"/>
        <w:jc w:val="both"/>
        <w:rPr>
          <w:rFonts w:ascii="Arial" w:eastAsia="Arial" w:hAnsi="Arial" w:cs="Arial"/>
          <w:sz w:val="22"/>
          <w:szCs w:val="22"/>
        </w:rPr>
      </w:pPr>
      <w:r>
        <w:rPr>
          <w:rFonts w:ascii="Arial" w:eastAsia="Arial" w:hAnsi="Arial" w:cs="Arial"/>
          <w:sz w:val="22"/>
          <w:szCs w:val="22"/>
        </w:rPr>
        <w:t>3.2 The Trust believes that the prevention of accidents, injury or loss is essential to the efficient operation of its establishments and the education of its students.</w:t>
      </w:r>
    </w:p>
    <w:p w14:paraId="75290C94" w14:textId="77777777" w:rsidR="00C06DD5" w:rsidRDefault="00C06DD5">
      <w:pPr>
        <w:spacing w:line="276" w:lineRule="auto"/>
        <w:ind w:hanging="2"/>
        <w:rPr>
          <w:rFonts w:ascii="Arial" w:eastAsia="Arial" w:hAnsi="Arial" w:cs="Arial"/>
          <w:sz w:val="22"/>
          <w:szCs w:val="22"/>
        </w:rPr>
      </w:pPr>
    </w:p>
    <w:p w14:paraId="75290C95" w14:textId="77777777" w:rsidR="00C06DD5" w:rsidRDefault="00355B30">
      <w:pPr>
        <w:spacing w:line="276" w:lineRule="auto"/>
        <w:ind w:right="80" w:hanging="2"/>
        <w:jc w:val="both"/>
        <w:rPr>
          <w:rFonts w:ascii="Arial" w:eastAsia="Arial" w:hAnsi="Arial" w:cs="Arial"/>
          <w:sz w:val="22"/>
          <w:szCs w:val="22"/>
        </w:rPr>
      </w:pPr>
      <w:r>
        <w:rPr>
          <w:rFonts w:ascii="Arial" w:eastAsia="Arial" w:hAnsi="Arial" w:cs="Arial"/>
          <w:sz w:val="22"/>
          <w:szCs w:val="22"/>
        </w:rPr>
        <w:t>3.3 The Trust will ensure, so far as is reasonably practicable, the safety of all staff, students and any other person who may be directly affected by its operations by:</w:t>
      </w:r>
    </w:p>
    <w:p w14:paraId="75290C96" w14:textId="77777777" w:rsidR="00C06DD5" w:rsidRDefault="00C06DD5">
      <w:pPr>
        <w:spacing w:line="276" w:lineRule="auto"/>
        <w:ind w:hanging="2"/>
        <w:rPr>
          <w:rFonts w:ascii="Arial" w:eastAsia="Arial" w:hAnsi="Arial" w:cs="Arial"/>
          <w:sz w:val="22"/>
          <w:szCs w:val="22"/>
        </w:rPr>
      </w:pPr>
    </w:p>
    <w:p w14:paraId="75290C97" w14:textId="77777777" w:rsidR="00C06DD5" w:rsidRDefault="00355B30">
      <w:pPr>
        <w:numPr>
          <w:ilvl w:val="0"/>
          <w:numId w:val="1"/>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Ensuring significant health and safety risks arising from its activities are adequately controlled;</w:t>
      </w:r>
    </w:p>
    <w:p w14:paraId="75290C98" w14:textId="77777777" w:rsidR="00C06DD5" w:rsidRDefault="00355B30">
      <w:pPr>
        <w:numPr>
          <w:ilvl w:val="0"/>
          <w:numId w:val="1"/>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Providing and maintaining safe plant, equipment and systems of work;</w:t>
      </w:r>
    </w:p>
    <w:p w14:paraId="75290C99" w14:textId="77777777" w:rsidR="00C06DD5" w:rsidRDefault="00355B30">
      <w:pPr>
        <w:numPr>
          <w:ilvl w:val="0"/>
          <w:numId w:val="1"/>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Managing and maintaining safe, healthy working and learning environments;</w:t>
      </w:r>
    </w:p>
    <w:p w14:paraId="75290C9A" w14:textId="77777777" w:rsidR="00C06DD5" w:rsidRDefault="00355B30">
      <w:pPr>
        <w:numPr>
          <w:ilvl w:val="0"/>
          <w:numId w:val="1"/>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Ensuring that staff receive appropriate training, and are competent to carry out their designated responsibilities;</w:t>
      </w:r>
    </w:p>
    <w:p w14:paraId="75290C9B" w14:textId="77777777" w:rsidR="00C06DD5" w:rsidRDefault="00355B30">
      <w:pPr>
        <w:numPr>
          <w:ilvl w:val="0"/>
          <w:numId w:val="1"/>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Providing sufficient information, instruction and supervision to enable all staff to avoid hazards and contribute positively to their own health and safety at work;</w:t>
      </w:r>
    </w:p>
    <w:p w14:paraId="75290C9C" w14:textId="77777777" w:rsidR="00C06DD5" w:rsidRDefault="00355B30">
      <w:pPr>
        <w:numPr>
          <w:ilvl w:val="0"/>
          <w:numId w:val="1"/>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Involving employees in health and safety decisions through consultation and cooperation</w:t>
      </w:r>
    </w:p>
    <w:p w14:paraId="75290C9D" w14:textId="77777777" w:rsidR="00C06DD5" w:rsidRDefault="00C06DD5">
      <w:pPr>
        <w:ind w:hanging="2"/>
        <w:rPr>
          <w:rFonts w:ascii="Arial" w:eastAsia="Arial" w:hAnsi="Arial" w:cs="Arial"/>
          <w:sz w:val="22"/>
          <w:szCs w:val="22"/>
        </w:rPr>
      </w:pPr>
    </w:p>
    <w:p w14:paraId="75290C9E" w14:textId="77777777" w:rsidR="00C06DD5" w:rsidRDefault="00355B30">
      <w:pPr>
        <w:spacing w:line="276" w:lineRule="auto"/>
        <w:ind w:right="80" w:hanging="2"/>
        <w:jc w:val="both"/>
        <w:rPr>
          <w:rFonts w:ascii="Arial" w:eastAsia="Arial" w:hAnsi="Arial" w:cs="Arial"/>
          <w:sz w:val="22"/>
          <w:szCs w:val="22"/>
        </w:rPr>
      </w:pPr>
      <w:r>
        <w:rPr>
          <w:rFonts w:ascii="Arial" w:eastAsia="Arial" w:hAnsi="Arial" w:cs="Arial"/>
          <w:sz w:val="22"/>
          <w:szCs w:val="22"/>
        </w:rPr>
        <w:t>3.4 The Trust will maintain appropriate health and safety management systems, arrangements and organisational structures, monitoring and reviewing its performance in line with legislation.</w:t>
      </w:r>
    </w:p>
    <w:p w14:paraId="75290C9F" w14:textId="77777777" w:rsidR="00C06DD5" w:rsidRDefault="00C06DD5">
      <w:pPr>
        <w:spacing w:line="276" w:lineRule="auto"/>
        <w:ind w:hanging="2"/>
        <w:rPr>
          <w:rFonts w:ascii="Arial" w:eastAsia="Arial" w:hAnsi="Arial" w:cs="Arial"/>
          <w:sz w:val="22"/>
          <w:szCs w:val="22"/>
        </w:rPr>
      </w:pPr>
    </w:p>
    <w:p w14:paraId="75290CA0" w14:textId="77777777" w:rsidR="00C06DD5" w:rsidRDefault="00355B30">
      <w:pPr>
        <w:spacing w:line="276" w:lineRule="auto"/>
        <w:ind w:right="80" w:hanging="2"/>
        <w:jc w:val="both"/>
        <w:rPr>
          <w:rFonts w:ascii="Arial" w:eastAsia="Arial" w:hAnsi="Arial" w:cs="Arial"/>
          <w:sz w:val="22"/>
          <w:szCs w:val="22"/>
        </w:rPr>
      </w:pPr>
      <w:r>
        <w:rPr>
          <w:rFonts w:ascii="Arial" w:eastAsia="Arial" w:hAnsi="Arial" w:cs="Arial"/>
          <w:sz w:val="22"/>
          <w:szCs w:val="22"/>
        </w:rPr>
        <w:lastRenderedPageBreak/>
        <w:t>3.5 The Trust’s policy will be implemented with the full cooperation of Trustees, Committees, including Local Academy Boards, and staff.</w:t>
      </w:r>
    </w:p>
    <w:p w14:paraId="75290CA1" w14:textId="77777777" w:rsidR="00C06DD5" w:rsidRDefault="00C06DD5">
      <w:pPr>
        <w:spacing w:line="276" w:lineRule="auto"/>
        <w:ind w:hanging="2"/>
        <w:rPr>
          <w:rFonts w:ascii="Arial" w:eastAsia="Arial" w:hAnsi="Arial" w:cs="Arial"/>
          <w:sz w:val="22"/>
          <w:szCs w:val="22"/>
        </w:rPr>
      </w:pPr>
    </w:p>
    <w:p w14:paraId="75290CA2" w14:textId="77777777" w:rsidR="00C06DD5" w:rsidRDefault="00355B30">
      <w:pPr>
        <w:spacing w:line="276" w:lineRule="auto"/>
        <w:ind w:right="80" w:hanging="2"/>
        <w:jc w:val="both"/>
        <w:rPr>
          <w:rFonts w:ascii="Arial" w:eastAsia="Arial" w:hAnsi="Arial" w:cs="Arial"/>
          <w:sz w:val="22"/>
          <w:szCs w:val="22"/>
        </w:rPr>
      </w:pPr>
      <w:r>
        <w:rPr>
          <w:rFonts w:ascii="Arial" w:eastAsia="Arial" w:hAnsi="Arial" w:cs="Arial"/>
          <w:sz w:val="22"/>
          <w:szCs w:val="22"/>
        </w:rPr>
        <w:t>3.6 All employees have duties under the Health and Safety at Work Act 1974 and must actively support the Trust’s efforts to take reasonable care of their own safety and that of others who may be affected by their actions at work. Failure to observe these duties could result in disciplinary action in line with the Trust’s Disciplinary Policy.</w:t>
      </w:r>
    </w:p>
    <w:p w14:paraId="75290CA3" w14:textId="77777777" w:rsidR="00C06DD5" w:rsidRDefault="00C06DD5">
      <w:pPr>
        <w:spacing w:line="276" w:lineRule="auto"/>
        <w:ind w:hanging="2"/>
        <w:rPr>
          <w:rFonts w:ascii="Arial" w:eastAsia="Arial" w:hAnsi="Arial" w:cs="Arial"/>
          <w:sz w:val="22"/>
          <w:szCs w:val="22"/>
        </w:rPr>
      </w:pPr>
    </w:p>
    <w:p w14:paraId="75290CA4" w14:textId="77777777" w:rsidR="00C06DD5" w:rsidRDefault="00355B30">
      <w:pPr>
        <w:spacing w:line="276" w:lineRule="auto"/>
        <w:ind w:right="80" w:hanging="2"/>
        <w:jc w:val="both"/>
        <w:rPr>
          <w:rFonts w:ascii="Arial" w:eastAsia="Arial" w:hAnsi="Arial" w:cs="Arial"/>
          <w:sz w:val="22"/>
          <w:szCs w:val="22"/>
        </w:rPr>
      </w:pPr>
      <w:r>
        <w:rPr>
          <w:rFonts w:ascii="Arial" w:eastAsia="Arial" w:hAnsi="Arial" w:cs="Arial"/>
          <w:sz w:val="22"/>
          <w:szCs w:val="22"/>
        </w:rPr>
        <w:t>3.7 The Trust will provide and maintain joint consultation on health and safety matters and will cooperate with agreed safety representatives.</w:t>
      </w:r>
    </w:p>
    <w:p w14:paraId="75290CA5" w14:textId="77777777" w:rsidR="00C06DD5" w:rsidRDefault="00C06DD5">
      <w:pPr>
        <w:spacing w:line="276" w:lineRule="auto"/>
        <w:ind w:hanging="2"/>
        <w:rPr>
          <w:rFonts w:ascii="Arial" w:eastAsia="Arial" w:hAnsi="Arial" w:cs="Arial"/>
          <w:sz w:val="22"/>
          <w:szCs w:val="22"/>
        </w:rPr>
      </w:pPr>
    </w:p>
    <w:p w14:paraId="75290CA6" w14:textId="77777777" w:rsidR="00C06DD5" w:rsidRDefault="00355B30">
      <w:pPr>
        <w:spacing w:line="276" w:lineRule="auto"/>
        <w:ind w:right="100" w:hanging="2"/>
        <w:jc w:val="both"/>
        <w:rPr>
          <w:rFonts w:ascii="Arial" w:eastAsia="Arial" w:hAnsi="Arial" w:cs="Arial"/>
          <w:sz w:val="22"/>
          <w:szCs w:val="22"/>
        </w:rPr>
      </w:pPr>
      <w:r>
        <w:rPr>
          <w:rFonts w:ascii="Arial" w:eastAsia="Arial" w:hAnsi="Arial" w:cs="Arial"/>
          <w:sz w:val="22"/>
          <w:szCs w:val="22"/>
        </w:rPr>
        <w:t>3.8 This policy statement will be reviewed on an annual basis to sustain its compliance and effectiveness. The policy will be shared with staff on an annual basis following review.</w:t>
      </w:r>
    </w:p>
    <w:p w14:paraId="75290CA7" w14:textId="77777777" w:rsidR="00C06DD5" w:rsidRDefault="00C06DD5">
      <w:pPr>
        <w:spacing w:line="276" w:lineRule="auto"/>
        <w:ind w:hanging="2"/>
        <w:rPr>
          <w:rFonts w:ascii="Arial" w:eastAsia="Arial" w:hAnsi="Arial" w:cs="Arial"/>
          <w:sz w:val="22"/>
          <w:szCs w:val="22"/>
        </w:rPr>
      </w:pPr>
    </w:p>
    <w:p w14:paraId="75290CA8" w14:textId="77777777" w:rsidR="00C06DD5" w:rsidRDefault="00C06DD5">
      <w:pPr>
        <w:spacing w:line="276" w:lineRule="auto"/>
        <w:ind w:hanging="2"/>
        <w:rPr>
          <w:rFonts w:ascii="Arial" w:eastAsia="Arial" w:hAnsi="Arial" w:cs="Arial"/>
          <w:sz w:val="22"/>
          <w:szCs w:val="22"/>
        </w:rPr>
      </w:pPr>
    </w:p>
    <w:p w14:paraId="75290CA9" w14:textId="77777777" w:rsidR="00C06DD5" w:rsidRDefault="00355B30">
      <w:pPr>
        <w:numPr>
          <w:ilvl w:val="0"/>
          <w:numId w:val="11"/>
        </w:numPr>
        <w:tabs>
          <w:tab w:val="left" w:pos="360"/>
        </w:tabs>
        <w:spacing w:line="276" w:lineRule="auto"/>
        <w:ind w:right="1801" w:hanging="2"/>
        <w:rPr>
          <w:rFonts w:ascii="Arial" w:eastAsia="Arial" w:hAnsi="Arial" w:cs="Arial"/>
          <w:sz w:val="22"/>
          <w:szCs w:val="22"/>
        </w:rPr>
      </w:pPr>
      <w:r>
        <w:rPr>
          <w:rFonts w:ascii="Arial" w:eastAsia="Arial" w:hAnsi="Arial" w:cs="Arial"/>
          <w:b/>
          <w:bCs/>
          <w:sz w:val="22"/>
          <w:szCs w:val="22"/>
        </w:rPr>
        <w:t xml:space="preserve">ROLES AND RESPONSIBILITIES </w:t>
      </w:r>
    </w:p>
    <w:p w14:paraId="75290CAA" w14:textId="77777777" w:rsidR="00C06DD5" w:rsidRDefault="00C06DD5">
      <w:pPr>
        <w:tabs>
          <w:tab w:val="left" w:pos="360"/>
        </w:tabs>
        <w:spacing w:line="276" w:lineRule="auto"/>
        <w:ind w:right="5260" w:hanging="2"/>
        <w:rPr>
          <w:rFonts w:ascii="Arial" w:eastAsia="Arial" w:hAnsi="Arial" w:cs="Arial"/>
          <w:sz w:val="22"/>
          <w:szCs w:val="22"/>
        </w:rPr>
      </w:pPr>
    </w:p>
    <w:p w14:paraId="75290CAB" w14:textId="77777777" w:rsidR="00C06DD5" w:rsidRDefault="00355B30">
      <w:pPr>
        <w:tabs>
          <w:tab w:val="left" w:pos="360"/>
        </w:tabs>
        <w:spacing w:line="276" w:lineRule="auto"/>
        <w:ind w:right="5260" w:hanging="2"/>
        <w:rPr>
          <w:rFonts w:ascii="Arial" w:eastAsia="Arial" w:hAnsi="Arial" w:cs="Arial"/>
          <w:b/>
          <w:bCs/>
          <w:sz w:val="22"/>
          <w:szCs w:val="22"/>
        </w:rPr>
      </w:pPr>
      <w:r>
        <w:rPr>
          <w:rFonts w:ascii="Arial" w:eastAsia="Arial" w:hAnsi="Arial" w:cs="Arial"/>
          <w:b/>
          <w:bCs/>
          <w:sz w:val="22"/>
          <w:szCs w:val="22"/>
        </w:rPr>
        <w:t>4.1 The Board of Trustees</w:t>
      </w:r>
    </w:p>
    <w:p w14:paraId="75290CAC" w14:textId="77777777" w:rsidR="00C06DD5" w:rsidRDefault="00C06DD5">
      <w:pPr>
        <w:spacing w:line="276" w:lineRule="auto"/>
        <w:ind w:hanging="2"/>
        <w:rPr>
          <w:rFonts w:ascii="Arial" w:eastAsia="Arial" w:hAnsi="Arial" w:cs="Arial"/>
          <w:sz w:val="22"/>
          <w:szCs w:val="22"/>
        </w:rPr>
      </w:pPr>
    </w:p>
    <w:p w14:paraId="75290CAD" w14:textId="77777777" w:rsidR="00C06DD5" w:rsidRDefault="00355B30">
      <w:pPr>
        <w:spacing w:line="276" w:lineRule="auto"/>
        <w:ind w:right="80" w:hanging="2"/>
        <w:rPr>
          <w:rFonts w:ascii="Arial" w:eastAsia="Arial" w:hAnsi="Arial" w:cs="Arial"/>
          <w:sz w:val="22"/>
          <w:szCs w:val="22"/>
        </w:rPr>
      </w:pPr>
      <w:r>
        <w:rPr>
          <w:rFonts w:ascii="Arial" w:eastAsia="Arial" w:hAnsi="Arial" w:cs="Arial"/>
          <w:sz w:val="22"/>
          <w:szCs w:val="22"/>
        </w:rPr>
        <w:t>The Board of Trustees has strategic responsibility for health and safety within all areas of the undertakings. They shall ensure that:</w:t>
      </w:r>
    </w:p>
    <w:p w14:paraId="75290CAE" w14:textId="77777777" w:rsidR="00C06DD5" w:rsidRDefault="00C06DD5">
      <w:pPr>
        <w:spacing w:line="276" w:lineRule="auto"/>
        <w:ind w:hanging="2"/>
        <w:rPr>
          <w:rFonts w:ascii="Arial" w:eastAsia="Arial" w:hAnsi="Arial" w:cs="Arial"/>
          <w:sz w:val="22"/>
          <w:szCs w:val="22"/>
        </w:rPr>
      </w:pPr>
    </w:p>
    <w:p w14:paraId="75290CAF" w14:textId="77777777" w:rsidR="00C06DD5" w:rsidRDefault="00355B30">
      <w:pPr>
        <w:numPr>
          <w:ilvl w:val="0"/>
          <w:numId w:val="3"/>
        </w:numPr>
        <w:pBdr>
          <w:top w:val="nil"/>
          <w:left w:val="nil"/>
          <w:bottom w:val="nil"/>
          <w:right w:val="nil"/>
          <w:between w:val="nil"/>
        </w:pBdr>
        <w:tabs>
          <w:tab w:val="left" w:pos="720"/>
        </w:tabs>
        <w:spacing w:line="276" w:lineRule="auto"/>
        <w:ind w:right="80"/>
        <w:jc w:val="both"/>
        <w:rPr>
          <w:rFonts w:ascii="Arial" w:eastAsia="Arial" w:hAnsi="Arial" w:cs="Arial"/>
          <w:color w:val="000000"/>
          <w:sz w:val="22"/>
          <w:szCs w:val="22"/>
        </w:rPr>
      </w:pPr>
      <w:r>
        <w:rPr>
          <w:rFonts w:ascii="Arial" w:eastAsia="Arial" w:hAnsi="Arial" w:cs="Arial"/>
          <w:color w:val="000000"/>
          <w:sz w:val="22"/>
          <w:szCs w:val="22"/>
        </w:rPr>
        <w:t>sufficient resources and strategic direction are allocated by it and its academies to ensure, as far as is reasonably practicable safe and productive working and learning environments</w:t>
      </w:r>
    </w:p>
    <w:p w14:paraId="75290CB0" w14:textId="77777777" w:rsidR="00C06DD5" w:rsidRDefault="00355B30">
      <w:pPr>
        <w:numPr>
          <w:ilvl w:val="0"/>
          <w:numId w:val="3"/>
        </w:numPr>
        <w:pBdr>
          <w:top w:val="nil"/>
          <w:left w:val="nil"/>
          <w:bottom w:val="nil"/>
          <w:right w:val="nil"/>
          <w:between w:val="nil"/>
        </w:pBdr>
        <w:tabs>
          <w:tab w:val="left" w:pos="720"/>
        </w:tabs>
        <w:spacing w:line="276" w:lineRule="auto"/>
        <w:ind w:right="100"/>
        <w:jc w:val="both"/>
        <w:rPr>
          <w:rFonts w:ascii="Arial" w:eastAsia="Arial" w:hAnsi="Arial" w:cs="Arial"/>
          <w:color w:val="000000"/>
          <w:sz w:val="22"/>
          <w:szCs w:val="22"/>
        </w:rPr>
      </w:pPr>
      <w:r>
        <w:rPr>
          <w:rFonts w:ascii="Arial" w:eastAsia="Arial" w:hAnsi="Arial" w:cs="Arial"/>
          <w:color w:val="000000"/>
          <w:sz w:val="22"/>
          <w:szCs w:val="22"/>
        </w:rPr>
        <w:t xml:space="preserve">competent health and safety advice is available </w:t>
      </w:r>
      <w:proofErr w:type="gramStart"/>
      <w:r>
        <w:rPr>
          <w:rFonts w:ascii="Arial" w:eastAsia="Arial" w:hAnsi="Arial" w:cs="Arial"/>
          <w:color w:val="000000"/>
          <w:sz w:val="22"/>
          <w:szCs w:val="22"/>
        </w:rPr>
        <w:t>in order to</w:t>
      </w:r>
      <w:proofErr w:type="gramEnd"/>
      <w:r>
        <w:rPr>
          <w:rFonts w:ascii="Arial" w:eastAsia="Arial" w:hAnsi="Arial" w:cs="Arial"/>
          <w:color w:val="000000"/>
          <w:sz w:val="22"/>
          <w:szCs w:val="22"/>
        </w:rPr>
        <w:t xml:space="preserve"> assist line management and comply with regulatory controls</w:t>
      </w:r>
    </w:p>
    <w:p w14:paraId="75290CB1" w14:textId="77777777" w:rsidR="00C06DD5" w:rsidRDefault="00355B30">
      <w:pPr>
        <w:numPr>
          <w:ilvl w:val="0"/>
          <w:numId w:val="3"/>
        </w:numPr>
        <w:pBdr>
          <w:top w:val="nil"/>
          <w:left w:val="nil"/>
          <w:bottom w:val="nil"/>
          <w:right w:val="nil"/>
          <w:between w:val="nil"/>
        </w:pBdr>
        <w:tabs>
          <w:tab w:val="left" w:pos="720"/>
        </w:tabs>
        <w:spacing w:line="276" w:lineRule="auto"/>
        <w:rPr>
          <w:rFonts w:ascii="Arial" w:eastAsia="Arial" w:hAnsi="Arial" w:cs="Arial"/>
          <w:color w:val="000000"/>
          <w:sz w:val="22"/>
          <w:szCs w:val="22"/>
        </w:rPr>
      </w:pPr>
      <w:r>
        <w:rPr>
          <w:rFonts w:ascii="Arial" w:eastAsia="Arial" w:hAnsi="Arial" w:cs="Arial"/>
          <w:color w:val="000000"/>
          <w:sz w:val="22"/>
          <w:szCs w:val="22"/>
        </w:rPr>
        <w:t>a Trustee is appointed on the Board with responsibility for Health and Safety</w:t>
      </w:r>
    </w:p>
    <w:p w14:paraId="75290CB2" w14:textId="77777777" w:rsidR="00C06DD5" w:rsidRDefault="00C06DD5">
      <w:pPr>
        <w:spacing w:line="276" w:lineRule="auto"/>
        <w:ind w:hanging="2"/>
        <w:rPr>
          <w:rFonts w:ascii="Arial" w:eastAsia="Arial" w:hAnsi="Arial" w:cs="Arial"/>
          <w:sz w:val="22"/>
          <w:szCs w:val="22"/>
        </w:rPr>
      </w:pPr>
    </w:p>
    <w:p w14:paraId="75290CB3" w14:textId="77777777" w:rsidR="00C06DD5" w:rsidRDefault="00355B30">
      <w:pPr>
        <w:spacing w:line="276" w:lineRule="auto"/>
        <w:ind w:hanging="2"/>
        <w:rPr>
          <w:rFonts w:ascii="Arial" w:eastAsia="Arial" w:hAnsi="Arial" w:cs="Arial"/>
          <w:sz w:val="22"/>
          <w:szCs w:val="22"/>
        </w:rPr>
      </w:pPr>
      <w:r>
        <w:rPr>
          <w:rFonts w:ascii="Arial" w:eastAsia="Arial" w:hAnsi="Arial" w:cs="Arial"/>
          <w:sz w:val="22"/>
          <w:szCs w:val="22"/>
        </w:rPr>
        <w:t>In addition, the Board will</w:t>
      </w:r>
    </w:p>
    <w:p w14:paraId="75290CB4" w14:textId="77777777" w:rsidR="00C06DD5" w:rsidRDefault="00C06DD5">
      <w:pPr>
        <w:spacing w:line="276" w:lineRule="auto"/>
        <w:ind w:hanging="2"/>
        <w:rPr>
          <w:rFonts w:ascii="Arial" w:eastAsia="Arial" w:hAnsi="Arial" w:cs="Arial"/>
          <w:sz w:val="22"/>
          <w:szCs w:val="22"/>
        </w:rPr>
      </w:pPr>
    </w:p>
    <w:p w14:paraId="75290CB5" w14:textId="77777777" w:rsidR="00C06DD5" w:rsidRDefault="00355B30">
      <w:pPr>
        <w:numPr>
          <w:ilvl w:val="0"/>
          <w:numId w:val="4"/>
        </w:numPr>
        <w:pBdr>
          <w:top w:val="nil"/>
          <w:left w:val="nil"/>
          <w:bottom w:val="nil"/>
          <w:right w:val="nil"/>
          <w:between w:val="nil"/>
        </w:pBdr>
        <w:tabs>
          <w:tab w:val="left" w:pos="720"/>
        </w:tabs>
        <w:spacing w:line="276" w:lineRule="auto"/>
        <w:ind w:right="-52"/>
        <w:jc w:val="both"/>
        <w:rPr>
          <w:rFonts w:ascii="Arial" w:eastAsia="Arial" w:hAnsi="Arial" w:cs="Arial"/>
          <w:color w:val="000000"/>
          <w:sz w:val="22"/>
          <w:szCs w:val="22"/>
        </w:rPr>
      </w:pPr>
      <w:r>
        <w:rPr>
          <w:rFonts w:ascii="Arial" w:eastAsia="Arial" w:hAnsi="Arial" w:cs="Arial"/>
          <w:color w:val="000000"/>
          <w:sz w:val="22"/>
          <w:szCs w:val="22"/>
        </w:rPr>
        <w:t>keep the Health and Safety Policy and other policies under review</w:t>
      </w:r>
    </w:p>
    <w:p w14:paraId="75290CB6" w14:textId="77777777" w:rsidR="00C06DD5" w:rsidRDefault="00355B30">
      <w:pPr>
        <w:numPr>
          <w:ilvl w:val="0"/>
          <w:numId w:val="4"/>
        </w:numPr>
        <w:pBdr>
          <w:top w:val="nil"/>
          <w:left w:val="nil"/>
          <w:bottom w:val="nil"/>
          <w:right w:val="nil"/>
          <w:between w:val="nil"/>
        </w:pBdr>
        <w:tabs>
          <w:tab w:val="left" w:pos="720"/>
        </w:tabs>
        <w:spacing w:line="276" w:lineRule="auto"/>
        <w:ind w:right="-52"/>
        <w:jc w:val="both"/>
        <w:rPr>
          <w:rFonts w:ascii="Arial" w:eastAsia="Arial" w:hAnsi="Arial" w:cs="Arial"/>
          <w:color w:val="000000"/>
          <w:sz w:val="22"/>
          <w:szCs w:val="22"/>
        </w:rPr>
      </w:pPr>
      <w:r>
        <w:rPr>
          <w:rFonts w:ascii="Arial" w:eastAsia="Arial" w:hAnsi="Arial" w:cs="Arial"/>
          <w:color w:val="000000"/>
          <w:sz w:val="22"/>
          <w:szCs w:val="22"/>
        </w:rPr>
        <w:t>consider statistical information and reports regarding health and safety incidents</w:t>
      </w:r>
    </w:p>
    <w:p w14:paraId="75290CB7" w14:textId="77777777" w:rsidR="00C06DD5" w:rsidRDefault="00355B30">
      <w:pPr>
        <w:numPr>
          <w:ilvl w:val="0"/>
          <w:numId w:val="4"/>
        </w:numPr>
        <w:pBdr>
          <w:top w:val="nil"/>
          <w:left w:val="nil"/>
          <w:bottom w:val="nil"/>
          <w:right w:val="nil"/>
          <w:between w:val="nil"/>
        </w:pBdr>
        <w:tabs>
          <w:tab w:val="left" w:pos="720"/>
        </w:tabs>
        <w:spacing w:line="276" w:lineRule="auto"/>
        <w:ind w:right="-52"/>
        <w:jc w:val="both"/>
        <w:rPr>
          <w:rFonts w:ascii="Arial" w:eastAsia="Arial" w:hAnsi="Arial" w:cs="Arial"/>
          <w:color w:val="000000"/>
          <w:sz w:val="22"/>
          <w:szCs w:val="22"/>
        </w:rPr>
      </w:pPr>
      <w:r>
        <w:rPr>
          <w:rFonts w:ascii="Arial" w:eastAsia="Arial" w:hAnsi="Arial" w:cs="Arial"/>
          <w:color w:val="000000"/>
          <w:sz w:val="22"/>
          <w:szCs w:val="22"/>
        </w:rPr>
        <w:t>review the results of Health and Safety inspections</w:t>
      </w:r>
    </w:p>
    <w:p w14:paraId="75290CB8" w14:textId="77777777" w:rsidR="00C06DD5" w:rsidRDefault="00355B30">
      <w:pPr>
        <w:numPr>
          <w:ilvl w:val="0"/>
          <w:numId w:val="4"/>
        </w:numPr>
        <w:pBdr>
          <w:top w:val="nil"/>
          <w:left w:val="nil"/>
          <w:bottom w:val="nil"/>
          <w:right w:val="nil"/>
          <w:between w:val="nil"/>
        </w:pBdr>
        <w:tabs>
          <w:tab w:val="left" w:pos="720"/>
        </w:tabs>
        <w:spacing w:line="276" w:lineRule="auto"/>
        <w:ind w:right="-52"/>
        <w:jc w:val="both"/>
        <w:rPr>
          <w:rFonts w:ascii="Arial" w:eastAsia="Arial" w:hAnsi="Arial" w:cs="Arial"/>
          <w:color w:val="000000"/>
          <w:sz w:val="22"/>
          <w:szCs w:val="22"/>
        </w:rPr>
      </w:pPr>
      <w:r>
        <w:rPr>
          <w:rFonts w:ascii="Arial" w:eastAsia="Arial" w:hAnsi="Arial" w:cs="Arial"/>
          <w:color w:val="000000"/>
          <w:sz w:val="22"/>
          <w:szCs w:val="22"/>
        </w:rPr>
        <w:t>ensure that responsibilities are discharged under Section 89 of the Environmental Protection Act 1990</w:t>
      </w:r>
    </w:p>
    <w:p w14:paraId="75290CB9" w14:textId="77777777" w:rsidR="00C06DD5" w:rsidRDefault="00C06DD5">
      <w:pPr>
        <w:spacing w:line="276" w:lineRule="auto"/>
        <w:ind w:hanging="2"/>
        <w:rPr>
          <w:rFonts w:ascii="Arial" w:eastAsia="Arial" w:hAnsi="Arial" w:cs="Arial"/>
          <w:sz w:val="22"/>
          <w:szCs w:val="22"/>
        </w:rPr>
      </w:pPr>
    </w:p>
    <w:p w14:paraId="75290CBA" w14:textId="77777777" w:rsidR="00C06DD5" w:rsidRDefault="00355B30">
      <w:pPr>
        <w:spacing w:line="276" w:lineRule="auto"/>
        <w:ind w:hanging="2"/>
        <w:rPr>
          <w:rFonts w:ascii="Arial" w:eastAsia="Arial" w:hAnsi="Arial" w:cs="Arial"/>
          <w:sz w:val="22"/>
          <w:szCs w:val="22"/>
        </w:rPr>
      </w:pPr>
      <w:r>
        <w:rPr>
          <w:rFonts w:ascii="Arial" w:eastAsia="Arial" w:hAnsi="Arial" w:cs="Arial"/>
          <w:b/>
          <w:bCs/>
          <w:sz w:val="22"/>
          <w:szCs w:val="22"/>
        </w:rPr>
        <w:t>4.2 Chief Executive Officer</w:t>
      </w:r>
    </w:p>
    <w:p w14:paraId="75290CBB" w14:textId="77777777" w:rsidR="00C06DD5" w:rsidRDefault="00C06DD5">
      <w:pPr>
        <w:spacing w:line="276" w:lineRule="auto"/>
        <w:ind w:hanging="2"/>
        <w:rPr>
          <w:rFonts w:ascii="Arial" w:eastAsia="Arial" w:hAnsi="Arial" w:cs="Arial"/>
          <w:sz w:val="22"/>
          <w:szCs w:val="22"/>
        </w:rPr>
      </w:pPr>
    </w:p>
    <w:p w14:paraId="75290CBC" w14:textId="77777777" w:rsidR="00C06DD5" w:rsidRDefault="00355B30">
      <w:pPr>
        <w:spacing w:line="276" w:lineRule="auto"/>
        <w:ind w:right="60" w:hanging="2"/>
        <w:jc w:val="both"/>
        <w:rPr>
          <w:rFonts w:ascii="Arial" w:eastAsia="Arial" w:hAnsi="Arial" w:cs="Arial"/>
          <w:sz w:val="22"/>
          <w:szCs w:val="22"/>
        </w:rPr>
      </w:pPr>
      <w:r>
        <w:rPr>
          <w:rFonts w:ascii="Arial" w:eastAsia="Arial" w:hAnsi="Arial" w:cs="Arial"/>
          <w:sz w:val="22"/>
          <w:szCs w:val="22"/>
        </w:rPr>
        <w:t>The Chief Executive Officer has overall responsibility for health and safety throughout the Trust and for ensuring that the objectives of this Health and Safety Policy Statement are implemented. The Chief Executive Officer shall ensure that the Board of Trustees:</w:t>
      </w:r>
    </w:p>
    <w:p w14:paraId="75290CBD" w14:textId="77777777" w:rsidR="00C06DD5" w:rsidRDefault="00C06DD5">
      <w:pPr>
        <w:spacing w:line="276" w:lineRule="auto"/>
        <w:ind w:hanging="2"/>
        <w:rPr>
          <w:rFonts w:ascii="Arial" w:eastAsia="Arial" w:hAnsi="Arial" w:cs="Arial"/>
          <w:sz w:val="22"/>
          <w:szCs w:val="22"/>
        </w:rPr>
      </w:pPr>
    </w:p>
    <w:p w14:paraId="75290CBE" w14:textId="77777777" w:rsidR="00C06DD5" w:rsidRDefault="00355B30">
      <w:pPr>
        <w:numPr>
          <w:ilvl w:val="0"/>
          <w:numId w:val="5"/>
        </w:numPr>
        <w:pBdr>
          <w:top w:val="nil"/>
          <w:left w:val="nil"/>
          <w:bottom w:val="nil"/>
          <w:right w:val="nil"/>
          <w:between w:val="nil"/>
        </w:pBdr>
        <w:tabs>
          <w:tab w:val="left" w:pos="720"/>
        </w:tabs>
        <w:spacing w:line="276" w:lineRule="auto"/>
        <w:ind w:right="-52"/>
        <w:rPr>
          <w:rFonts w:ascii="Arial" w:eastAsia="Arial" w:hAnsi="Arial" w:cs="Arial"/>
          <w:color w:val="000000"/>
          <w:sz w:val="22"/>
          <w:szCs w:val="22"/>
        </w:rPr>
      </w:pPr>
      <w:r>
        <w:rPr>
          <w:rFonts w:ascii="Arial" w:eastAsia="Arial" w:hAnsi="Arial" w:cs="Arial"/>
          <w:color w:val="000000"/>
          <w:sz w:val="22"/>
          <w:szCs w:val="22"/>
        </w:rPr>
        <w:t>oversees the provision of health and safety leadership focused on the management of significant risk</w:t>
      </w:r>
    </w:p>
    <w:p w14:paraId="75290CBF" w14:textId="77777777" w:rsidR="00C06DD5" w:rsidRDefault="00355B30">
      <w:pPr>
        <w:numPr>
          <w:ilvl w:val="0"/>
          <w:numId w:val="5"/>
        </w:numPr>
        <w:pBdr>
          <w:top w:val="nil"/>
          <w:left w:val="nil"/>
          <w:bottom w:val="nil"/>
          <w:right w:val="nil"/>
          <w:between w:val="nil"/>
        </w:pBdr>
        <w:tabs>
          <w:tab w:val="left" w:pos="720"/>
        </w:tabs>
        <w:spacing w:line="276" w:lineRule="auto"/>
        <w:ind w:right="-52"/>
        <w:rPr>
          <w:rFonts w:ascii="Arial" w:eastAsia="Arial" w:hAnsi="Arial" w:cs="Arial"/>
          <w:color w:val="000000"/>
          <w:sz w:val="22"/>
          <w:szCs w:val="22"/>
        </w:rPr>
      </w:pPr>
      <w:r>
        <w:rPr>
          <w:rFonts w:ascii="Arial" w:eastAsia="Arial" w:hAnsi="Arial" w:cs="Arial"/>
          <w:color w:val="000000"/>
          <w:sz w:val="22"/>
          <w:szCs w:val="22"/>
        </w:rPr>
        <w:t>monitors overall performance of the health and safety management system and are kept informed of, and alerted to, relevant health and safety issues</w:t>
      </w:r>
    </w:p>
    <w:p w14:paraId="75290CC0" w14:textId="77777777" w:rsidR="00C06DD5" w:rsidRDefault="00C06DD5">
      <w:pPr>
        <w:spacing w:line="276" w:lineRule="auto"/>
        <w:ind w:hanging="2"/>
        <w:rPr>
          <w:rFonts w:ascii="Arial" w:eastAsia="Arial" w:hAnsi="Arial" w:cs="Arial"/>
          <w:sz w:val="22"/>
          <w:szCs w:val="22"/>
        </w:rPr>
      </w:pPr>
    </w:p>
    <w:p w14:paraId="75290CC1" w14:textId="77777777" w:rsidR="00C06DD5" w:rsidRDefault="00355B30">
      <w:pPr>
        <w:spacing w:line="276" w:lineRule="auto"/>
        <w:ind w:hanging="2"/>
        <w:rPr>
          <w:rFonts w:ascii="Arial" w:eastAsia="Arial" w:hAnsi="Arial" w:cs="Arial"/>
          <w:sz w:val="22"/>
          <w:szCs w:val="22"/>
        </w:rPr>
      </w:pPr>
      <w:r>
        <w:rPr>
          <w:rFonts w:ascii="Arial" w:eastAsia="Arial" w:hAnsi="Arial" w:cs="Arial"/>
          <w:b/>
          <w:bCs/>
          <w:sz w:val="22"/>
          <w:szCs w:val="22"/>
        </w:rPr>
        <w:lastRenderedPageBreak/>
        <w:t>4.3 Chief Financial Operating Officer</w:t>
      </w:r>
    </w:p>
    <w:p w14:paraId="75290CC2" w14:textId="77777777" w:rsidR="00C06DD5" w:rsidRDefault="00C06DD5">
      <w:pPr>
        <w:spacing w:line="276" w:lineRule="auto"/>
        <w:ind w:hanging="2"/>
        <w:rPr>
          <w:rFonts w:ascii="Arial" w:eastAsia="Arial" w:hAnsi="Arial" w:cs="Arial"/>
          <w:sz w:val="22"/>
          <w:szCs w:val="22"/>
        </w:rPr>
      </w:pPr>
    </w:p>
    <w:p w14:paraId="75290CC3" w14:textId="77777777" w:rsidR="00C06DD5" w:rsidRDefault="00355B30">
      <w:pPr>
        <w:spacing w:line="276" w:lineRule="auto"/>
        <w:ind w:right="80" w:hanging="2"/>
        <w:jc w:val="both"/>
        <w:rPr>
          <w:rFonts w:ascii="Arial" w:eastAsia="Arial" w:hAnsi="Arial" w:cs="Arial"/>
          <w:sz w:val="22"/>
          <w:szCs w:val="22"/>
        </w:rPr>
      </w:pPr>
      <w:r>
        <w:rPr>
          <w:rFonts w:ascii="Arial" w:eastAsia="Arial" w:hAnsi="Arial" w:cs="Arial"/>
          <w:sz w:val="22"/>
          <w:szCs w:val="22"/>
        </w:rPr>
        <w:t>The Chief Financial Operating Officer, assisted by the Estate Manager, will support the Chief Executive Officer and the Board of Trustees by working with Directors and Head Teachers to ensure that this policy is adhered to and will have responsibility in ensuring the schools’ management systems are in place.</w:t>
      </w:r>
    </w:p>
    <w:p w14:paraId="75290CC4" w14:textId="77777777" w:rsidR="00C06DD5" w:rsidRDefault="00C06DD5">
      <w:pPr>
        <w:spacing w:line="276" w:lineRule="auto"/>
        <w:ind w:right="80" w:hanging="2"/>
        <w:jc w:val="both"/>
        <w:rPr>
          <w:rFonts w:ascii="Arial" w:eastAsia="Arial" w:hAnsi="Arial" w:cs="Arial"/>
          <w:sz w:val="22"/>
          <w:szCs w:val="22"/>
        </w:rPr>
      </w:pPr>
    </w:p>
    <w:p w14:paraId="75290CC5" w14:textId="77777777" w:rsidR="00C06DD5" w:rsidRDefault="00355B30">
      <w:pPr>
        <w:numPr>
          <w:ilvl w:val="0"/>
          <w:numId w:val="6"/>
        </w:numPr>
        <w:pBdr>
          <w:top w:val="nil"/>
          <w:left w:val="nil"/>
          <w:bottom w:val="nil"/>
          <w:right w:val="nil"/>
          <w:between w:val="nil"/>
        </w:pBdr>
        <w:tabs>
          <w:tab w:val="left" w:pos="1080"/>
        </w:tabs>
        <w:spacing w:line="276" w:lineRule="auto"/>
        <w:ind w:right="100"/>
        <w:jc w:val="both"/>
        <w:rPr>
          <w:rFonts w:ascii="Arial" w:eastAsia="Arial" w:hAnsi="Arial" w:cs="Arial"/>
          <w:color w:val="000000"/>
          <w:sz w:val="22"/>
          <w:szCs w:val="22"/>
        </w:rPr>
      </w:pPr>
      <w:r>
        <w:rPr>
          <w:rFonts w:ascii="Arial" w:eastAsia="Arial" w:hAnsi="Arial" w:cs="Arial"/>
          <w:color w:val="000000"/>
          <w:sz w:val="22"/>
          <w:szCs w:val="22"/>
        </w:rPr>
        <w:t>Work in partnership with academy staff to ensure compliance with Health and Safety and property legislation, statutory regulations and guidance (e.g. Health and Safety, COSHH, GDPR), retaining oversight of external health and safety providers, and preparing and support audits</w:t>
      </w:r>
    </w:p>
    <w:p w14:paraId="75290CC6" w14:textId="77777777" w:rsidR="00C06DD5" w:rsidRDefault="00355B30">
      <w:pPr>
        <w:numPr>
          <w:ilvl w:val="0"/>
          <w:numId w:val="6"/>
        </w:numPr>
        <w:pBdr>
          <w:top w:val="nil"/>
          <w:left w:val="nil"/>
          <w:bottom w:val="nil"/>
          <w:right w:val="nil"/>
          <w:between w:val="nil"/>
        </w:pBdr>
        <w:tabs>
          <w:tab w:val="left" w:pos="1080"/>
        </w:tabs>
        <w:spacing w:line="276" w:lineRule="auto"/>
        <w:ind w:right="100"/>
        <w:jc w:val="both"/>
        <w:rPr>
          <w:rFonts w:ascii="Arial" w:eastAsia="Arial" w:hAnsi="Arial" w:cs="Arial"/>
          <w:color w:val="000000"/>
          <w:sz w:val="22"/>
          <w:szCs w:val="22"/>
        </w:rPr>
      </w:pPr>
      <w:r>
        <w:rPr>
          <w:rFonts w:ascii="Arial" w:eastAsia="Arial" w:hAnsi="Arial" w:cs="Arial"/>
          <w:color w:val="000000"/>
          <w:sz w:val="22"/>
          <w:szCs w:val="22"/>
        </w:rPr>
        <w:t>Work in partnership with Head Teachers to ensure that site estates teams are trained and supervised to perform to required standards, and to comply with all health and safety rules, procedures and requirements.</w:t>
      </w:r>
    </w:p>
    <w:p w14:paraId="75290CC7" w14:textId="77777777" w:rsidR="00C06DD5" w:rsidRDefault="00355B30">
      <w:pPr>
        <w:numPr>
          <w:ilvl w:val="0"/>
          <w:numId w:val="6"/>
        </w:numPr>
        <w:pBdr>
          <w:top w:val="nil"/>
          <w:left w:val="nil"/>
          <w:bottom w:val="nil"/>
          <w:right w:val="nil"/>
          <w:between w:val="nil"/>
        </w:pBdr>
        <w:tabs>
          <w:tab w:val="left" w:pos="1080"/>
        </w:tabs>
        <w:spacing w:line="276" w:lineRule="auto"/>
        <w:ind w:right="80"/>
        <w:jc w:val="both"/>
        <w:rPr>
          <w:rFonts w:ascii="Arial" w:eastAsia="Arial" w:hAnsi="Arial" w:cs="Arial"/>
          <w:color w:val="000000"/>
          <w:sz w:val="22"/>
          <w:szCs w:val="22"/>
        </w:rPr>
      </w:pPr>
      <w:r>
        <w:rPr>
          <w:rFonts w:ascii="Arial" w:eastAsia="Arial" w:hAnsi="Arial" w:cs="Arial"/>
          <w:color w:val="000000"/>
          <w:sz w:val="22"/>
          <w:szCs w:val="22"/>
        </w:rPr>
        <w:t>Work in partnership with academy staff to monitor and implement planned maintenance and servicing schedules, and improvement of property programmes</w:t>
      </w:r>
    </w:p>
    <w:p w14:paraId="75290CC8" w14:textId="77777777" w:rsidR="00C06DD5" w:rsidRDefault="00355B30">
      <w:pPr>
        <w:numPr>
          <w:ilvl w:val="0"/>
          <w:numId w:val="6"/>
        </w:numPr>
        <w:pBdr>
          <w:top w:val="nil"/>
          <w:left w:val="nil"/>
          <w:bottom w:val="nil"/>
          <w:right w:val="nil"/>
          <w:between w:val="nil"/>
        </w:pBdr>
        <w:tabs>
          <w:tab w:val="left" w:pos="1080"/>
        </w:tabs>
        <w:spacing w:line="276" w:lineRule="auto"/>
        <w:ind w:right="60"/>
        <w:jc w:val="both"/>
        <w:rPr>
          <w:rFonts w:ascii="Arial" w:eastAsia="Arial" w:hAnsi="Arial" w:cs="Arial"/>
          <w:color w:val="000000"/>
          <w:sz w:val="22"/>
          <w:szCs w:val="22"/>
        </w:rPr>
      </w:pPr>
      <w:r>
        <w:rPr>
          <w:rFonts w:ascii="Arial" w:eastAsia="Arial" w:hAnsi="Arial" w:cs="Arial"/>
          <w:color w:val="000000"/>
          <w:sz w:val="22"/>
          <w:szCs w:val="22"/>
        </w:rPr>
        <w:t>Lead on property and land data for the Trust; maintain software containing asset management information, property condition information and contract management data; co-ordinate Health and Safety data, and submit returns</w:t>
      </w:r>
    </w:p>
    <w:p w14:paraId="75290CC9" w14:textId="77777777" w:rsidR="00C06DD5" w:rsidRDefault="00355B30">
      <w:pPr>
        <w:numPr>
          <w:ilvl w:val="0"/>
          <w:numId w:val="6"/>
        </w:numPr>
        <w:pBdr>
          <w:top w:val="nil"/>
          <w:left w:val="nil"/>
          <w:bottom w:val="nil"/>
          <w:right w:val="nil"/>
          <w:between w:val="nil"/>
        </w:pBdr>
        <w:tabs>
          <w:tab w:val="left" w:pos="1080"/>
        </w:tabs>
        <w:spacing w:line="276" w:lineRule="auto"/>
        <w:ind w:right="80"/>
        <w:jc w:val="both"/>
        <w:rPr>
          <w:rFonts w:ascii="Arial" w:eastAsia="Arial" w:hAnsi="Arial" w:cs="Arial"/>
          <w:color w:val="000000"/>
          <w:sz w:val="22"/>
          <w:szCs w:val="22"/>
        </w:rPr>
      </w:pPr>
      <w:r>
        <w:rPr>
          <w:rFonts w:ascii="Arial" w:eastAsia="Arial" w:hAnsi="Arial" w:cs="Arial"/>
          <w:color w:val="000000"/>
          <w:sz w:val="22"/>
          <w:szCs w:val="22"/>
        </w:rPr>
        <w:t>In co-operation with the Fire Service, to be responsible for the installation and maintenance of all firefighting and fire alarm systems: to ensure the maintenance and periodic checking of fire and other safety equipment by specialist contractor: to undertake the operation and periodic checking of fire alarm systems</w:t>
      </w:r>
    </w:p>
    <w:p w14:paraId="75290CCA" w14:textId="77777777" w:rsidR="00C06DD5" w:rsidRDefault="00355B30">
      <w:pPr>
        <w:numPr>
          <w:ilvl w:val="0"/>
          <w:numId w:val="6"/>
        </w:numPr>
        <w:pBdr>
          <w:top w:val="nil"/>
          <w:left w:val="nil"/>
          <w:bottom w:val="nil"/>
          <w:right w:val="nil"/>
          <w:between w:val="nil"/>
        </w:pBdr>
        <w:tabs>
          <w:tab w:val="left" w:pos="1080"/>
        </w:tabs>
        <w:spacing w:line="276" w:lineRule="auto"/>
        <w:ind w:right="100"/>
        <w:jc w:val="both"/>
        <w:rPr>
          <w:rFonts w:ascii="Arial" w:eastAsia="Arial" w:hAnsi="Arial" w:cs="Arial"/>
          <w:color w:val="000000"/>
          <w:sz w:val="22"/>
          <w:szCs w:val="22"/>
        </w:rPr>
      </w:pPr>
      <w:r>
        <w:rPr>
          <w:rFonts w:ascii="Arial" w:eastAsia="Arial" w:hAnsi="Arial" w:cs="Arial"/>
          <w:color w:val="000000"/>
          <w:sz w:val="22"/>
          <w:szCs w:val="22"/>
        </w:rPr>
        <w:t>Work in partnership with academy staff to ensure the safe and efficient operation of all premises-related mechanical, electrical, heating services and other plant, ensuring the completion of all annual portable appliance testing, monitoring and recording of meter readings/returns as required</w:t>
      </w:r>
    </w:p>
    <w:p w14:paraId="75290CCB" w14:textId="77777777" w:rsidR="00C06DD5" w:rsidRDefault="00355B30">
      <w:pPr>
        <w:numPr>
          <w:ilvl w:val="0"/>
          <w:numId w:val="6"/>
        </w:numPr>
        <w:pBdr>
          <w:top w:val="nil"/>
          <w:left w:val="nil"/>
          <w:bottom w:val="nil"/>
          <w:right w:val="nil"/>
          <w:between w:val="nil"/>
        </w:pBdr>
        <w:tabs>
          <w:tab w:val="left" w:pos="1080"/>
        </w:tabs>
        <w:spacing w:line="276" w:lineRule="auto"/>
        <w:ind w:right="80"/>
        <w:rPr>
          <w:rFonts w:ascii="Arial" w:eastAsia="Arial" w:hAnsi="Arial" w:cs="Arial"/>
          <w:color w:val="000000"/>
          <w:sz w:val="22"/>
          <w:szCs w:val="22"/>
        </w:rPr>
      </w:pPr>
      <w:r>
        <w:rPr>
          <w:rFonts w:ascii="Arial" w:eastAsia="Arial" w:hAnsi="Arial" w:cs="Arial"/>
          <w:color w:val="000000"/>
          <w:sz w:val="22"/>
          <w:szCs w:val="22"/>
        </w:rPr>
        <w:t>Provide written reports for the Board of Trustees and committees, and attend as required</w:t>
      </w:r>
    </w:p>
    <w:p w14:paraId="75290CCC" w14:textId="77777777" w:rsidR="00C06DD5" w:rsidRDefault="00355B30">
      <w:pPr>
        <w:numPr>
          <w:ilvl w:val="0"/>
          <w:numId w:val="6"/>
        </w:numPr>
        <w:pBdr>
          <w:top w:val="nil"/>
          <w:left w:val="nil"/>
          <w:bottom w:val="nil"/>
          <w:right w:val="nil"/>
          <w:between w:val="nil"/>
        </w:pBdr>
        <w:tabs>
          <w:tab w:val="left" w:pos="1080"/>
        </w:tabs>
        <w:spacing w:line="276" w:lineRule="auto"/>
        <w:ind w:right="100"/>
        <w:rPr>
          <w:rFonts w:ascii="Arial" w:eastAsia="Arial" w:hAnsi="Arial" w:cs="Arial"/>
          <w:color w:val="000000"/>
          <w:sz w:val="22"/>
          <w:szCs w:val="22"/>
        </w:rPr>
      </w:pPr>
      <w:r>
        <w:rPr>
          <w:rFonts w:ascii="Arial" w:eastAsia="Arial" w:hAnsi="Arial" w:cs="Arial"/>
          <w:color w:val="000000"/>
          <w:sz w:val="22"/>
          <w:szCs w:val="22"/>
        </w:rPr>
        <w:t>Maintain a positive culture of health and safety awareness and promotion across the Trust</w:t>
      </w:r>
    </w:p>
    <w:p w14:paraId="75290CCD" w14:textId="77777777" w:rsidR="00C06DD5" w:rsidRDefault="00355B30">
      <w:pPr>
        <w:numPr>
          <w:ilvl w:val="0"/>
          <w:numId w:val="6"/>
        </w:numPr>
        <w:pBdr>
          <w:top w:val="nil"/>
          <w:left w:val="nil"/>
          <w:bottom w:val="nil"/>
          <w:right w:val="nil"/>
          <w:between w:val="nil"/>
        </w:pBdr>
        <w:tabs>
          <w:tab w:val="left" w:pos="1080"/>
        </w:tabs>
        <w:spacing w:line="276" w:lineRule="auto"/>
        <w:ind w:right="100"/>
        <w:rPr>
          <w:rFonts w:ascii="Arial" w:eastAsia="Arial" w:hAnsi="Arial" w:cs="Arial"/>
          <w:color w:val="000000"/>
          <w:sz w:val="22"/>
          <w:szCs w:val="22"/>
        </w:rPr>
      </w:pPr>
      <w:r>
        <w:rPr>
          <w:rFonts w:ascii="Arial" w:eastAsia="Arial" w:hAnsi="Arial" w:cs="Arial"/>
          <w:color w:val="000000"/>
          <w:sz w:val="22"/>
          <w:szCs w:val="22"/>
        </w:rPr>
        <w:t>Undertake Health and Safety, estates and facilities due diligence checks ensuring full assessment of an academy’s position is established prior to conversion</w:t>
      </w:r>
    </w:p>
    <w:p w14:paraId="75290CCE" w14:textId="77777777" w:rsidR="00C06DD5" w:rsidRDefault="00355B30">
      <w:pPr>
        <w:numPr>
          <w:ilvl w:val="0"/>
          <w:numId w:val="6"/>
        </w:numPr>
        <w:pBdr>
          <w:top w:val="nil"/>
          <w:left w:val="nil"/>
          <w:bottom w:val="nil"/>
          <w:right w:val="nil"/>
          <w:between w:val="nil"/>
        </w:pBdr>
        <w:tabs>
          <w:tab w:val="left" w:pos="1080"/>
        </w:tabs>
        <w:spacing w:line="276" w:lineRule="auto"/>
        <w:rPr>
          <w:rFonts w:ascii="Arial" w:eastAsia="Arial" w:hAnsi="Arial" w:cs="Arial"/>
          <w:color w:val="000000"/>
          <w:sz w:val="22"/>
          <w:szCs w:val="22"/>
        </w:rPr>
      </w:pPr>
      <w:r>
        <w:rPr>
          <w:rFonts w:ascii="Arial" w:eastAsia="Arial" w:hAnsi="Arial" w:cs="Arial"/>
          <w:color w:val="000000"/>
          <w:sz w:val="22"/>
          <w:szCs w:val="22"/>
        </w:rPr>
        <w:t>Make insurance arrangements for all Trust establishments</w:t>
      </w:r>
    </w:p>
    <w:p w14:paraId="75290CCF" w14:textId="77777777" w:rsidR="00C06DD5" w:rsidRDefault="00C06DD5">
      <w:pPr>
        <w:spacing w:line="276" w:lineRule="auto"/>
        <w:ind w:hanging="2"/>
        <w:rPr>
          <w:rFonts w:ascii="Arial" w:eastAsia="Arial" w:hAnsi="Arial" w:cs="Arial"/>
          <w:sz w:val="22"/>
          <w:szCs w:val="22"/>
        </w:rPr>
      </w:pPr>
    </w:p>
    <w:p w14:paraId="75290CD0" w14:textId="77777777" w:rsidR="00C06DD5" w:rsidRDefault="00355B30">
      <w:pPr>
        <w:spacing w:line="276" w:lineRule="auto"/>
        <w:ind w:hanging="2"/>
        <w:rPr>
          <w:rFonts w:ascii="Arial" w:eastAsia="Arial" w:hAnsi="Arial" w:cs="Arial"/>
          <w:sz w:val="22"/>
          <w:szCs w:val="22"/>
        </w:rPr>
      </w:pPr>
      <w:r>
        <w:rPr>
          <w:rFonts w:ascii="Arial" w:eastAsia="Arial" w:hAnsi="Arial" w:cs="Arial"/>
          <w:b/>
          <w:bCs/>
          <w:sz w:val="22"/>
          <w:szCs w:val="22"/>
        </w:rPr>
        <w:t>4.4 Head Teachers / Heads of School</w:t>
      </w:r>
    </w:p>
    <w:p w14:paraId="75290CD1" w14:textId="77777777" w:rsidR="00C06DD5" w:rsidRDefault="00C06DD5">
      <w:pPr>
        <w:spacing w:line="276" w:lineRule="auto"/>
        <w:ind w:hanging="2"/>
        <w:rPr>
          <w:rFonts w:ascii="Arial" w:eastAsia="Arial" w:hAnsi="Arial" w:cs="Arial"/>
          <w:sz w:val="22"/>
          <w:szCs w:val="22"/>
        </w:rPr>
      </w:pPr>
    </w:p>
    <w:p w14:paraId="75290CD2" w14:textId="77777777" w:rsidR="00C06DD5" w:rsidRDefault="00355B30">
      <w:pPr>
        <w:spacing w:line="276" w:lineRule="auto"/>
        <w:ind w:hanging="2"/>
        <w:rPr>
          <w:rFonts w:ascii="Arial" w:eastAsia="Arial" w:hAnsi="Arial" w:cs="Arial"/>
          <w:sz w:val="22"/>
          <w:szCs w:val="22"/>
        </w:rPr>
      </w:pPr>
      <w:r>
        <w:rPr>
          <w:rFonts w:ascii="Arial" w:eastAsia="Arial" w:hAnsi="Arial" w:cs="Arial"/>
          <w:sz w:val="22"/>
          <w:szCs w:val="22"/>
        </w:rPr>
        <w:t>The Head of Establishment is responsible for:</w:t>
      </w:r>
    </w:p>
    <w:p w14:paraId="75290CD3" w14:textId="77777777" w:rsidR="00C06DD5" w:rsidRDefault="00C06DD5">
      <w:pPr>
        <w:spacing w:line="276" w:lineRule="auto"/>
        <w:ind w:hanging="2"/>
        <w:rPr>
          <w:rFonts w:ascii="Arial" w:eastAsia="Arial" w:hAnsi="Arial" w:cs="Arial"/>
          <w:sz w:val="22"/>
          <w:szCs w:val="22"/>
        </w:rPr>
      </w:pPr>
    </w:p>
    <w:p w14:paraId="75290CD4" w14:textId="77777777" w:rsidR="00C06DD5" w:rsidRDefault="00355B30">
      <w:pPr>
        <w:numPr>
          <w:ilvl w:val="0"/>
          <w:numId w:val="7"/>
        </w:numPr>
        <w:pBdr>
          <w:top w:val="nil"/>
          <w:left w:val="nil"/>
          <w:bottom w:val="nil"/>
          <w:right w:val="nil"/>
          <w:between w:val="nil"/>
        </w:pBdr>
        <w:tabs>
          <w:tab w:val="left" w:pos="1080"/>
        </w:tabs>
        <w:spacing w:line="276" w:lineRule="auto"/>
        <w:ind w:right="100"/>
        <w:rPr>
          <w:rFonts w:ascii="Arial" w:eastAsia="Arial" w:hAnsi="Arial" w:cs="Arial"/>
          <w:color w:val="000000"/>
          <w:sz w:val="22"/>
          <w:szCs w:val="22"/>
        </w:rPr>
      </w:pPr>
      <w:r>
        <w:rPr>
          <w:rFonts w:ascii="Arial" w:eastAsia="Arial" w:hAnsi="Arial" w:cs="Arial"/>
          <w:color w:val="000000"/>
          <w:sz w:val="22"/>
          <w:szCs w:val="22"/>
        </w:rPr>
        <w:t>the health, safety and welfare of staff, students, visitors and any other person using the premises;</w:t>
      </w:r>
    </w:p>
    <w:p w14:paraId="75290CD5" w14:textId="77777777" w:rsidR="00C06DD5" w:rsidRDefault="00355B30">
      <w:pPr>
        <w:numPr>
          <w:ilvl w:val="0"/>
          <w:numId w:val="7"/>
        </w:numPr>
        <w:pBdr>
          <w:top w:val="nil"/>
          <w:left w:val="nil"/>
          <w:bottom w:val="nil"/>
          <w:right w:val="nil"/>
          <w:between w:val="nil"/>
        </w:pBdr>
        <w:tabs>
          <w:tab w:val="left" w:pos="1080"/>
        </w:tabs>
        <w:spacing w:line="276" w:lineRule="auto"/>
        <w:jc w:val="both"/>
        <w:rPr>
          <w:rFonts w:ascii="Arial" w:eastAsia="Arial" w:hAnsi="Arial" w:cs="Arial"/>
          <w:color w:val="000000"/>
          <w:sz w:val="22"/>
          <w:szCs w:val="22"/>
        </w:rPr>
      </w:pPr>
      <w:r>
        <w:rPr>
          <w:rFonts w:ascii="Arial" w:eastAsia="Arial" w:hAnsi="Arial" w:cs="Arial"/>
          <w:color w:val="000000"/>
          <w:sz w:val="22"/>
          <w:szCs w:val="22"/>
        </w:rPr>
        <w:t xml:space="preserve">ensuring safe working conditions for </w:t>
      </w:r>
      <w:proofErr w:type="gramStart"/>
      <w:r>
        <w:rPr>
          <w:rFonts w:ascii="Arial" w:eastAsia="Arial" w:hAnsi="Arial" w:cs="Arial"/>
          <w:color w:val="000000"/>
          <w:sz w:val="22"/>
          <w:szCs w:val="22"/>
        </w:rPr>
        <w:t>all of</w:t>
      </w:r>
      <w:proofErr w:type="gramEnd"/>
      <w:r>
        <w:rPr>
          <w:rFonts w:ascii="Arial" w:eastAsia="Arial" w:hAnsi="Arial" w:cs="Arial"/>
          <w:color w:val="000000"/>
          <w:sz w:val="22"/>
          <w:szCs w:val="22"/>
        </w:rPr>
        <w:t xml:space="preserve"> the above (staff, students, visitors etc);</w:t>
      </w:r>
    </w:p>
    <w:p w14:paraId="75290CD6" w14:textId="77777777" w:rsidR="00C06DD5" w:rsidRDefault="00355B30">
      <w:pPr>
        <w:numPr>
          <w:ilvl w:val="0"/>
          <w:numId w:val="7"/>
        </w:numPr>
        <w:pBdr>
          <w:top w:val="nil"/>
          <w:left w:val="nil"/>
          <w:bottom w:val="nil"/>
          <w:right w:val="nil"/>
          <w:between w:val="nil"/>
        </w:pBdr>
        <w:tabs>
          <w:tab w:val="left" w:pos="1080"/>
        </w:tabs>
        <w:spacing w:line="276" w:lineRule="auto"/>
        <w:ind w:right="100"/>
        <w:jc w:val="both"/>
        <w:rPr>
          <w:rFonts w:ascii="Arial" w:eastAsia="Arial" w:hAnsi="Arial" w:cs="Arial"/>
          <w:color w:val="000000"/>
          <w:sz w:val="22"/>
          <w:szCs w:val="22"/>
        </w:rPr>
      </w:pPr>
      <w:r>
        <w:rPr>
          <w:rFonts w:ascii="Arial" w:eastAsia="Arial" w:hAnsi="Arial" w:cs="Arial"/>
          <w:color w:val="000000"/>
          <w:sz w:val="22"/>
          <w:szCs w:val="22"/>
        </w:rPr>
        <w:t>ensuring safe working practices and procedures throughout the establishment, including those relating to the provision and use of machinery and other apparatus;</w:t>
      </w:r>
    </w:p>
    <w:p w14:paraId="75290CD7" w14:textId="77777777" w:rsidR="00C06DD5" w:rsidRDefault="00355B30">
      <w:pPr>
        <w:numPr>
          <w:ilvl w:val="0"/>
          <w:numId w:val="7"/>
        </w:numPr>
        <w:pBdr>
          <w:top w:val="nil"/>
          <w:left w:val="nil"/>
          <w:bottom w:val="nil"/>
          <w:right w:val="nil"/>
          <w:between w:val="nil"/>
        </w:pBdr>
        <w:tabs>
          <w:tab w:val="left" w:pos="1080"/>
        </w:tabs>
        <w:spacing w:line="276" w:lineRule="auto"/>
        <w:jc w:val="both"/>
        <w:rPr>
          <w:rFonts w:ascii="Arial" w:eastAsia="Arial" w:hAnsi="Arial" w:cs="Arial"/>
          <w:color w:val="000000"/>
          <w:sz w:val="22"/>
          <w:szCs w:val="22"/>
        </w:rPr>
      </w:pPr>
      <w:r>
        <w:rPr>
          <w:rFonts w:ascii="Arial" w:eastAsia="Arial" w:hAnsi="Arial" w:cs="Arial"/>
          <w:color w:val="000000"/>
          <w:sz w:val="22"/>
          <w:szCs w:val="22"/>
        </w:rPr>
        <w:t>ensuring that staff are consulted appropriately on issues that affect them;</w:t>
      </w:r>
    </w:p>
    <w:p w14:paraId="75290CD8" w14:textId="77777777" w:rsidR="00C06DD5" w:rsidRDefault="00355B30">
      <w:pPr>
        <w:numPr>
          <w:ilvl w:val="0"/>
          <w:numId w:val="7"/>
        </w:numPr>
        <w:pBdr>
          <w:top w:val="nil"/>
          <w:left w:val="nil"/>
          <w:bottom w:val="nil"/>
          <w:right w:val="nil"/>
          <w:between w:val="nil"/>
        </w:pBdr>
        <w:tabs>
          <w:tab w:val="left" w:pos="1080"/>
        </w:tabs>
        <w:spacing w:line="276" w:lineRule="auto"/>
        <w:ind w:right="100"/>
        <w:jc w:val="both"/>
        <w:rPr>
          <w:rFonts w:ascii="Arial" w:eastAsia="Arial" w:hAnsi="Arial" w:cs="Arial"/>
          <w:color w:val="000000"/>
          <w:sz w:val="22"/>
          <w:szCs w:val="22"/>
        </w:rPr>
      </w:pPr>
      <w:r>
        <w:rPr>
          <w:rFonts w:ascii="Arial" w:eastAsia="Arial" w:hAnsi="Arial" w:cs="Arial"/>
          <w:color w:val="000000"/>
          <w:sz w:val="22"/>
          <w:szCs w:val="22"/>
        </w:rPr>
        <w:t>directing that health, safety and security issues are put on the agenda of appropriate meetings throughout the establishment;</w:t>
      </w:r>
    </w:p>
    <w:p w14:paraId="75290CD9" w14:textId="77777777" w:rsidR="00C06DD5" w:rsidRDefault="00355B30">
      <w:pPr>
        <w:numPr>
          <w:ilvl w:val="0"/>
          <w:numId w:val="7"/>
        </w:numPr>
        <w:pBdr>
          <w:top w:val="nil"/>
          <w:left w:val="nil"/>
          <w:bottom w:val="nil"/>
          <w:right w:val="nil"/>
          <w:between w:val="nil"/>
        </w:pBdr>
        <w:tabs>
          <w:tab w:val="left" w:pos="1080"/>
        </w:tabs>
        <w:spacing w:line="276" w:lineRule="auto"/>
        <w:ind w:right="80"/>
        <w:jc w:val="both"/>
        <w:rPr>
          <w:rFonts w:ascii="Arial" w:eastAsia="Arial" w:hAnsi="Arial" w:cs="Arial"/>
          <w:color w:val="000000"/>
          <w:sz w:val="22"/>
          <w:szCs w:val="22"/>
        </w:rPr>
      </w:pPr>
      <w:r>
        <w:rPr>
          <w:rFonts w:ascii="Arial" w:eastAsia="Arial" w:hAnsi="Arial" w:cs="Arial"/>
          <w:color w:val="000000"/>
          <w:sz w:val="22"/>
          <w:szCs w:val="22"/>
        </w:rPr>
        <w:lastRenderedPageBreak/>
        <w:t>ensure that there is a suitable system in place for reporting accidents, near misses, and concerns about staff and student welfare;</w:t>
      </w:r>
    </w:p>
    <w:p w14:paraId="75290CDA" w14:textId="77777777" w:rsidR="00C06DD5" w:rsidRDefault="00355B30">
      <w:pPr>
        <w:numPr>
          <w:ilvl w:val="0"/>
          <w:numId w:val="7"/>
        </w:numPr>
        <w:pBdr>
          <w:top w:val="nil"/>
          <w:left w:val="nil"/>
          <w:bottom w:val="nil"/>
          <w:right w:val="nil"/>
          <w:between w:val="nil"/>
        </w:pBdr>
        <w:tabs>
          <w:tab w:val="left" w:pos="1080"/>
        </w:tabs>
        <w:spacing w:line="276" w:lineRule="auto"/>
        <w:ind w:right="100"/>
        <w:jc w:val="both"/>
        <w:rPr>
          <w:rFonts w:ascii="Arial" w:eastAsia="Arial" w:hAnsi="Arial" w:cs="Arial"/>
          <w:color w:val="000000"/>
          <w:sz w:val="22"/>
          <w:szCs w:val="22"/>
        </w:rPr>
      </w:pPr>
      <w:r>
        <w:rPr>
          <w:rFonts w:ascii="Arial" w:eastAsia="Arial" w:hAnsi="Arial" w:cs="Arial"/>
          <w:color w:val="000000"/>
          <w:sz w:val="22"/>
          <w:szCs w:val="22"/>
        </w:rPr>
        <w:t>ensuring that liaison with contractors is maintained and that regular reports are obtained;</w:t>
      </w:r>
    </w:p>
    <w:p w14:paraId="75290CDB" w14:textId="77777777" w:rsidR="00C06DD5" w:rsidRDefault="00355B30">
      <w:pPr>
        <w:numPr>
          <w:ilvl w:val="0"/>
          <w:numId w:val="7"/>
        </w:numPr>
        <w:pBdr>
          <w:top w:val="nil"/>
          <w:left w:val="nil"/>
          <w:bottom w:val="nil"/>
          <w:right w:val="nil"/>
          <w:between w:val="nil"/>
        </w:pBdr>
        <w:tabs>
          <w:tab w:val="left" w:pos="1080"/>
        </w:tabs>
        <w:spacing w:line="276" w:lineRule="auto"/>
        <w:jc w:val="both"/>
        <w:rPr>
          <w:rFonts w:ascii="Arial" w:eastAsia="Arial" w:hAnsi="Arial" w:cs="Arial"/>
          <w:color w:val="000000"/>
          <w:sz w:val="22"/>
          <w:szCs w:val="22"/>
        </w:rPr>
      </w:pPr>
      <w:r>
        <w:rPr>
          <w:rFonts w:ascii="Arial" w:eastAsia="Arial" w:hAnsi="Arial" w:cs="Arial"/>
          <w:color w:val="000000"/>
          <w:sz w:val="22"/>
          <w:szCs w:val="22"/>
        </w:rPr>
        <w:t>arranging for appropriate supervision of students;</w:t>
      </w:r>
    </w:p>
    <w:p w14:paraId="75290CDC" w14:textId="77777777" w:rsidR="00C06DD5" w:rsidRDefault="00355B30">
      <w:pPr>
        <w:numPr>
          <w:ilvl w:val="0"/>
          <w:numId w:val="7"/>
        </w:numPr>
        <w:pBdr>
          <w:top w:val="nil"/>
          <w:left w:val="nil"/>
          <w:bottom w:val="nil"/>
          <w:right w:val="nil"/>
          <w:between w:val="nil"/>
        </w:pBdr>
        <w:tabs>
          <w:tab w:val="left" w:pos="1080"/>
        </w:tabs>
        <w:spacing w:line="276" w:lineRule="auto"/>
        <w:jc w:val="both"/>
        <w:rPr>
          <w:rFonts w:ascii="Arial" w:eastAsia="Arial" w:hAnsi="Arial" w:cs="Arial"/>
          <w:color w:val="000000"/>
          <w:sz w:val="22"/>
          <w:szCs w:val="22"/>
        </w:rPr>
      </w:pPr>
      <w:r>
        <w:rPr>
          <w:rFonts w:ascii="Arial" w:eastAsia="Arial" w:hAnsi="Arial" w:cs="Arial"/>
          <w:color w:val="000000"/>
          <w:sz w:val="22"/>
          <w:szCs w:val="22"/>
        </w:rPr>
        <w:t>carrying out periodic safety reviews and audits;</w:t>
      </w:r>
    </w:p>
    <w:p w14:paraId="75290CDD" w14:textId="77777777" w:rsidR="00C06DD5" w:rsidRDefault="00355B30">
      <w:pPr>
        <w:numPr>
          <w:ilvl w:val="0"/>
          <w:numId w:val="7"/>
        </w:numPr>
        <w:pBdr>
          <w:top w:val="nil"/>
          <w:left w:val="nil"/>
          <w:bottom w:val="nil"/>
          <w:right w:val="nil"/>
          <w:between w:val="nil"/>
        </w:pBdr>
        <w:tabs>
          <w:tab w:val="left" w:pos="1080"/>
        </w:tabs>
        <w:spacing w:line="276" w:lineRule="auto"/>
        <w:ind w:right="100"/>
        <w:jc w:val="both"/>
        <w:rPr>
          <w:rFonts w:ascii="Arial" w:eastAsia="Arial" w:hAnsi="Arial" w:cs="Arial"/>
          <w:color w:val="000000"/>
          <w:sz w:val="22"/>
          <w:szCs w:val="22"/>
        </w:rPr>
      </w:pPr>
      <w:r>
        <w:rPr>
          <w:rFonts w:ascii="Arial" w:eastAsia="Arial" w:hAnsi="Arial" w:cs="Arial"/>
          <w:color w:val="000000"/>
          <w:sz w:val="22"/>
          <w:szCs w:val="22"/>
        </w:rPr>
        <w:t>ensuring that the health and safety training needs of all staff and students are identified, and appropriate training provided;</w:t>
      </w:r>
    </w:p>
    <w:p w14:paraId="75290CDE" w14:textId="77777777" w:rsidR="00C06DD5" w:rsidRDefault="00355B30">
      <w:pPr>
        <w:numPr>
          <w:ilvl w:val="0"/>
          <w:numId w:val="7"/>
        </w:numPr>
        <w:pBdr>
          <w:top w:val="nil"/>
          <w:left w:val="nil"/>
          <w:bottom w:val="nil"/>
          <w:right w:val="nil"/>
          <w:between w:val="nil"/>
        </w:pBdr>
        <w:tabs>
          <w:tab w:val="left" w:pos="1080"/>
        </w:tabs>
        <w:spacing w:line="276" w:lineRule="auto"/>
        <w:ind w:right="100"/>
        <w:jc w:val="both"/>
        <w:rPr>
          <w:rFonts w:ascii="Arial" w:eastAsia="Arial" w:hAnsi="Arial" w:cs="Arial"/>
          <w:color w:val="000000"/>
          <w:sz w:val="22"/>
          <w:szCs w:val="22"/>
        </w:rPr>
      </w:pPr>
      <w:r>
        <w:rPr>
          <w:rFonts w:ascii="Arial" w:eastAsia="Arial" w:hAnsi="Arial" w:cs="Arial"/>
          <w:color w:val="000000"/>
          <w:sz w:val="22"/>
          <w:szCs w:val="22"/>
        </w:rPr>
        <w:t>encouraging staff, students and others to promote Health and Safety and to suggest ways of reducing risks;</w:t>
      </w:r>
    </w:p>
    <w:p w14:paraId="75290CDF" w14:textId="77777777" w:rsidR="00C06DD5" w:rsidRDefault="00355B30">
      <w:pPr>
        <w:numPr>
          <w:ilvl w:val="0"/>
          <w:numId w:val="7"/>
        </w:numPr>
        <w:pBdr>
          <w:top w:val="nil"/>
          <w:left w:val="nil"/>
          <w:bottom w:val="nil"/>
          <w:right w:val="nil"/>
          <w:between w:val="nil"/>
        </w:pBdr>
        <w:tabs>
          <w:tab w:val="left" w:pos="1080"/>
        </w:tabs>
        <w:spacing w:line="276" w:lineRule="auto"/>
        <w:ind w:right="100"/>
        <w:jc w:val="both"/>
        <w:rPr>
          <w:rFonts w:ascii="Arial" w:eastAsia="Arial" w:hAnsi="Arial" w:cs="Arial"/>
          <w:color w:val="000000"/>
          <w:sz w:val="22"/>
          <w:szCs w:val="22"/>
        </w:rPr>
      </w:pPr>
      <w:r>
        <w:rPr>
          <w:rFonts w:ascii="Arial" w:eastAsia="Arial" w:hAnsi="Arial" w:cs="Arial"/>
          <w:color w:val="000000"/>
          <w:sz w:val="22"/>
          <w:szCs w:val="22"/>
        </w:rPr>
        <w:t>ensuring that sufficient and appropriate risk assessments are carried out and effective control measures are determined and carried out;</w:t>
      </w:r>
    </w:p>
    <w:p w14:paraId="75290CE0" w14:textId="77777777" w:rsidR="00C06DD5" w:rsidRDefault="00C06DD5">
      <w:pPr>
        <w:spacing w:line="276" w:lineRule="auto"/>
        <w:ind w:hanging="2"/>
        <w:rPr>
          <w:rFonts w:ascii="Arial" w:eastAsia="Arial" w:hAnsi="Arial" w:cs="Arial"/>
          <w:sz w:val="22"/>
          <w:szCs w:val="22"/>
        </w:rPr>
      </w:pPr>
    </w:p>
    <w:p w14:paraId="75290CE1" w14:textId="77777777" w:rsidR="00C06DD5" w:rsidRDefault="00355B30">
      <w:pPr>
        <w:spacing w:line="276" w:lineRule="auto"/>
        <w:ind w:right="80" w:hanging="2"/>
        <w:jc w:val="both"/>
        <w:rPr>
          <w:rFonts w:ascii="Arial" w:eastAsia="Arial" w:hAnsi="Arial" w:cs="Arial"/>
          <w:sz w:val="22"/>
          <w:szCs w:val="22"/>
        </w:rPr>
      </w:pPr>
      <w:r>
        <w:rPr>
          <w:rFonts w:ascii="Arial" w:eastAsia="Arial" w:hAnsi="Arial" w:cs="Arial"/>
          <w:sz w:val="22"/>
          <w:szCs w:val="22"/>
        </w:rPr>
        <w:t>Whilst overall responsibility for health and safety cannot be delegated, the Head of Establishment may choose to delegate certain tasks to other members of staff. The Establishment is required to have a suitably qualified and “competent person” responsible to the Head Teacher to manage, coordinate and monitor Health and Safety within the Academy.</w:t>
      </w:r>
    </w:p>
    <w:p w14:paraId="75290CE2" w14:textId="77777777" w:rsidR="00C06DD5" w:rsidRDefault="00C06DD5">
      <w:pPr>
        <w:spacing w:line="276" w:lineRule="auto"/>
        <w:ind w:hanging="2"/>
        <w:rPr>
          <w:rFonts w:ascii="Arial" w:eastAsia="Arial" w:hAnsi="Arial" w:cs="Arial"/>
          <w:sz w:val="22"/>
          <w:szCs w:val="22"/>
        </w:rPr>
      </w:pPr>
    </w:p>
    <w:p w14:paraId="75290CE3" w14:textId="77777777" w:rsidR="00C06DD5" w:rsidRDefault="00355B30">
      <w:pPr>
        <w:spacing w:line="276" w:lineRule="auto"/>
        <w:ind w:hanging="2"/>
        <w:rPr>
          <w:rFonts w:ascii="Arial" w:eastAsia="Arial" w:hAnsi="Arial" w:cs="Arial"/>
          <w:sz w:val="22"/>
          <w:szCs w:val="22"/>
        </w:rPr>
      </w:pPr>
      <w:r>
        <w:rPr>
          <w:rFonts w:ascii="Arial" w:eastAsia="Arial" w:hAnsi="Arial" w:cs="Arial"/>
          <w:b/>
          <w:bCs/>
          <w:sz w:val="22"/>
          <w:szCs w:val="22"/>
        </w:rPr>
        <w:t>4.5 Academy staff</w:t>
      </w:r>
    </w:p>
    <w:p w14:paraId="75290CE4" w14:textId="77777777" w:rsidR="00C06DD5" w:rsidRDefault="00C06DD5">
      <w:pPr>
        <w:spacing w:line="276" w:lineRule="auto"/>
        <w:ind w:hanging="2"/>
        <w:rPr>
          <w:rFonts w:ascii="Arial" w:eastAsia="Arial" w:hAnsi="Arial" w:cs="Arial"/>
          <w:sz w:val="22"/>
          <w:szCs w:val="22"/>
        </w:rPr>
      </w:pPr>
    </w:p>
    <w:p w14:paraId="75290CE5" w14:textId="77777777" w:rsidR="00C06DD5" w:rsidRDefault="00355B30">
      <w:pPr>
        <w:spacing w:line="276" w:lineRule="auto"/>
        <w:ind w:right="100" w:hanging="2"/>
        <w:jc w:val="both"/>
        <w:rPr>
          <w:rFonts w:ascii="Arial" w:eastAsia="Arial" w:hAnsi="Arial" w:cs="Arial"/>
          <w:sz w:val="22"/>
          <w:szCs w:val="22"/>
        </w:rPr>
      </w:pPr>
      <w:r>
        <w:rPr>
          <w:rFonts w:ascii="Arial" w:eastAsia="Arial" w:hAnsi="Arial" w:cs="Arial"/>
          <w:sz w:val="22"/>
          <w:szCs w:val="22"/>
        </w:rPr>
        <w:t>The Head of Establishment may delegate functions and areas of responsibility to staff that are appropriate in the circumstances of the academy.</w:t>
      </w:r>
    </w:p>
    <w:p w14:paraId="75290CE6" w14:textId="77777777" w:rsidR="00C06DD5" w:rsidRDefault="00C06DD5">
      <w:pPr>
        <w:spacing w:line="276" w:lineRule="auto"/>
        <w:ind w:hanging="2"/>
        <w:rPr>
          <w:rFonts w:ascii="Arial" w:eastAsia="Arial" w:hAnsi="Arial" w:cs="Arial"/>
          <w:sz w:val="22"/>
          <w:szCs w:val="22"/>
        </w:rPr>
      </w:pPr>
    </w:p>
    <w:p w14:paraId="75290CE7" w14:textId="77777777" w:rsidR="00C06DD5" w:rsidRDefault="00355B30">
      <w:pPr>
        <w:spacing w:line="276" w:lineRule="auto"/>
        <w:ind w:hanging="2"/>
        <w:rPr>
          <w:rFonts w:ascii="Arial" w:eastAsia="Arial" w:hAnsi="Arial" w:cs="Arial"/>
          <w:sz w:val="22"/>
          <w:szCs w:val="22"/>
        </w:rPr>
      </w:pPr>
      <w:r>
        <w:rPr>
          <w:rFonts w:ascii="Arial" w:eastAsia="Arial" w:hAnsi="Arial" w:cs="Arial"/>
          <w:sz w:val="22"/>
          <w:szCs w:val="22"/>
        </w:rPr>
        <w:t>These staff will:</w:t>
      </w:r>
    </w:p>
    <w:p w14:paraId="75290CE8" w14:textId="77777777" w:rsidR="00C06DD5" w:rsidRDefault="00C06DD5">
      <w:pPr>
        <w:spacing w:line="276" w:lineRule="auto"/>
        <w:ind w:hanging="2"/>
        <w:rPr>
          <w:rFonts w:ascii="Arial" w:eastAsia="Arial" w:hAnsi="Arial" w:cs="Arial"/>
          <w:sz w:val="22"/>
          <w:szCs w:val="22"/>
        </w:rPr>
      </w:pPr>
    </w:p>
    <w:p w14:paraId="75290CE9" w14:textId="77777777" w:rsidR="00C06DD5" w:rsidRDefault="00355B30">
      <w:pPr>
        <w:numPr>
          <w:ilvl w:val="0"/>
          <w:numId w:val="8"/>
        </w:numPr>
        <w:pBdr>
          <w:top w:val="nil"/>
          <w:left w:val="nil"/>
          <w:bottom w:val="nil"/>
          <w:right w:val="nil"/>
          <w:between w:val="nil"/>
        </w:pBdr>
        <w:tabs>
          <w:tab w:val="left" w:pos="1080"/>
        </w:tabs>
        <w:spacing w:line="276" w:lineRule="auto"/>
        <w:rPr>
          <w:rFonts w:ascii="Arial" w:eastAsia="Arial" w:hAnsi="Arial" w:cs="Arial"/>
          <w:color w:val="000000"/>
          <w:sz w:val="22"/>
          <w:szCs w:val="22"/>
        </w:rPr>
      </w:pPr>
      <w:r>
        <w:rPr>
          <w:rFonts w:ascii="Arial" w:eastAsia="Arial" w:hAnsi="Arial" w:cs="Arial"/>
          <w:color w:val="000000"/>
          <w:sz w:val="22"/>
          <w:szCs w:val="22"/>
        </w:rPr>
        <w:t>apply the Trust’s Health and Safety Policy to their own department or area of work</w:t>
      </w:r>
    </w:p>
    <w:p w14:paraId="75290CEA" w14:textId="77777777" w:rsidR="00C06DD5" w:rsidRDefault="00355B30">
      <w:pPr>
        <w:numPr>
          <w:ilvl w:val="0"/>
          <w:numId w:val="8"/>
        </w:numPr>
        <w:pBdr>
          <w:top w:val="nil"/>
          <w:left w:val="nil"/>
          <w:bottom w:val="nil"/>
          <w:right w:val="nil"/>
          <w:between w:val="nil"/>
        </w:pBdr>
        <w:tabs>
          <w:tab w:val="left" w:pos="1080"/>
        </w:tabs>
        <w:spacing w:line="276" w:lineRule="auto"/>
        <w:ind w:right="100"/>
        <w:rPr>
          <w:rFonts w:ascii="Arial" w:eastAsia="Arial" w:hAnsi="Arial" w:cs="Arial"/>
          <w:color w:val="000000"/>
          <w:sz w:val="22"/>
          <w:szCs w:val="22"/>
        </w:rPr>
      </w:pPr>
      <w:r>
        <w:rPr>
          <w:rFonts w:ascii="Arial" w:eastAsia="Arial" w:hAnsi="Arial" w:cs="Arial"/>
          <w:color w:val="000000"/>
          <w:sz w:val="22"/>
          <w:szCs w:val="22"/>
        </w:rPr>
        <w:t>ensure staff under their control are aware of and follow relevant published health and safety guidance</w:t>
      </w:r>
    </w:p>
    <w:p w14:paraId="75290CEB" w14:textId="77777777" w:rsidR="00C06DD5" w:rsidRDefault="00355B30">
      <w:pPr>
        <w:numPr>
          <w:ilvl w:val="0"/>
          <w:numId w:val="8"/>
        </w:numPr>
        <w:pBdr>
          <w:top w:val="nil"/>
          <w:left w:val="nil"/>
          <w:bottom w:val="nil"/>
          <w:right w:val="nil"/>
          <w:between w:val="nil"/>
        </w:pBdr>
        <w:tabs>
          <w:tab w:val="left" w:pos="1080"/>
        </w:tabs>
        <w:spacing w:line="276" w:lineRule="auto"/>
        <w:ind w:right="80"/>
        <w:jc w:val="both"/>
        <w:rPr>
          <w:rFonts w:ascii="Arial" w:eastAsia="Arial" w:hAnsi="Arial" w:cs="Arial"/>
          <w:color w:val="000000"/>
          <w:sz w:val="22"/>
          <w:szCs w:val="22"/>
        </w:rPr>
      </w:pPr>
      <w:r>
        <w:rPr>
          <w:rFonts w:ascii="Arial" w:eastAsia="Arial" w:hAnsi="Arial" w:cs="Arial"/>
          <w:color w:val="000000"/>
          <w:sz w:val="22"/>
          <w:szCs w:val="22"/>
        </w:rPr>
        <w:t>ensure health and safety risk assessments are undertaken for the activities for which they are responsible and that identified control measures are implemented</w:t>
      </w:r>
    </w:p>
    <w:p w14:paraId="75290CEC" w14:textId="77777777" w:rsidR="00C06DD5" w:rsidRDefault="00355B30">
      <w:pPr>
        <w:numPr>
          <w:ilvl w:val="0"/>
          <w:numId w:val="8"/>
        </w:numPr>
        <w:pBdr>
          <w:top w:val="nil"/>
          <w:left w:val="nil"/>
          <w:bottom w:val="nil"/>
          <w:right w:val="nil"/>
          <w:between w:val="nil"/>
        </w:pBdr>
        <w:tabs>
          <w:tab w:val="left" w:pos="1080"/>
        </w:tabs>
        <w:spacing w:line="276" w:lineRule="auto"/>
        <w:ind w:right="100"/>
        <w:rPr>
          <w:rFonts w:ascii="Arial" w:eastAsia="Arial" w:hAnsi="Arial" w:cs="Arial"/>
          <w:color w:val="000000"/>
          <w:sz w:val="22"/>
          <w:szCs w:val="22"/>
        </w:rPr>
      </w:pPr>
      <w:r>
        <w:rPr>
          <w:rFonts w:ascii="Arial" w:eastAsia="Arial" w:hAnsi="Arial" w:cs="Arial"/>
          <w:color w:val="000000"/>
          <w:sz w:val="22"/>
          <w:szCs w:val="22"/>
        </w:rPr>
        <w:t>ensure that appropriate safe working procedures are brought to the attention of all staff under their control</w:t>
      </w:r>
    </w:p>
    <w:p w14:paraId="75290CED" w14:textId="77777777" w:rsidR="00C06DD5" w:rsidRDefault="00355B30">
      <w:pPr>
        <w:numPr>
          <w:ilvl w:val="0"/>
          <w:numId w:val="8"/>
        </w:numPr>
        <w:pBdr>
          <w:top w:val="nil"/>
          <w:left w:val="nil"/>
          <w:bottom w:val="nil"/>
          <w:right w:val="nil"/>
          <w:between w:val="nil"/>
        </w:pBdr>
        <w:tabs>
          <w:tab w:val="left" w:pos="1080"/>
        </w:tabs>
        <w:spacing w:line="276" w:lineRule="auto"/>
        <w:ind w:right="80"/>
        <w:jc w:val="both"/>
        <w:rPr>
          <w:rFonts w:ascii="Arial" w:eastAsia="Arial" w:hAnsi="Arial" w:cs="Arial"/>
          <w:color w:val="000000"/>
          <w:sz w:val="22"/>
          <w:szCs w:val="22"/>
        </w:rPr>
      </w:pPr>
      <w:r>
        <w:rPr>
          <w:rFonts w:ascii="Arial" w:eastAsia="Arial" w:hAnsi="Arial" w:cs="Arial"/>
          <w:color w:val="000000"/>
          <w:sz w:val="22"/>
          <w:szCs w:val="22"/>
        </w:rPr>
        <w:t>take appropriate action on health, safety and welfare issues referred to them, informing the headteacher of any problems they are unable to resolve within the resources available to them</w:t>
      </w:r>
    </w:p>
    <w:p w14:paraId="75290CEE" w14:textId="77777777" w:rsidR="00C06DD5" w:rsidRDefault="00355B30">
      <w:pPr>
        <w:numPr>
          <w:ilvl w:val="0"/>
          <w:numId w:val="8"/>
        </w:numPr>
        <w:pBdr>
          <w:top w:val="nil"/>
          <w:left w:val="nil"/>
          <w:bottom w:val="nil"/>
          <w:right w:val="nil"/>
          <w:between w:val="nil"/>
        </w:pBdr>
        <w:tabs>
          <w:tab w:val="left" w:pos="1080"/>
        </w:tabs>
        <w:spacing w:line="276" w:lineRule="auto"/>
        <w:ind w:right="20"/>
        <w:jc w:val="both"/>
        <w:rPr>
          <w:rFonts w:ascii="Arial" w:eastAsia="Arial" w:hAnsi="Arial" w:cs="Arial"/>
          <w:color w:val="000000"/>
          <w:sz w:val="22"/>
          <w:szCs w:val="22"/>
        </w:rPr>
      </w:pPr>
      <w:r>
        <w:rPr>
          <w:rFonts w:ascii="Arial" w:eastAsia="Arial" w:hAnsi="Arial" w:cs="Arial"/>
          <w:color w:val="000000"/>
          <w:sz w:val="22"/>
          <w:szCs w:val="22"/>
        </w:rPr>
        <w:t>carry out regular inspections of their areas of responsibility and report / record these inspections Under the Health and Safety at Work Act 1974 all staff (including volunteers, students on work experience and temporary workers) have general health and safety responsibilities and are obliged to take care of their own health, that of their colleagues, pupils and members of the public who may be affected by their actions.</w:t>
      </w:r>
    </w:p>
    <w:p w14:paraId="75290CEF" w14:textId="77777777" w:rsidR="00C06DD5" w:rsidRDefault="00C06DD5">
      <w:pPr>
        <w:spacing w:line="276" w:lineRule="auto"/>
        <w:ind w:left="-2" w:firstLine="0"/>
        <w:rPr>
          <w:rFonts w:ascii="Arial" w:eastAsia="Arial" w:hAnsi="Arial" w:cs="Arial"/>
          <w:sz w:val="22"/>
          <w:szCs w:val="22"/>
        </w:rPr>
      </w:pPr>
    </w:p>
    <w:p w14:paraId="75290CF0" w14:textId="77777777" w:rsidR="00C06DD5" w:rsidRDefault="00355B30">
      <w:pPr>
        <w:spacing w:line="276" w:lineRule="auto"/>
        <w:ind w:hanging="2"/>
        <w:rPr>
          <w:rFonts w:ascii="Arial" w:eastAsia="Arial" w:hAnsi="Arial" w:cs="Arial"/>
          <w:sz w:val="22"/>
          <w:szCs w:val="22"/>
        </w:rPr>
      </w:pPr>
      <w:r>
        <w:rPr>
          <w:rFonts w:ascii="Arial" w:eastAsia="Arial" w:hAnsi="Arial" w:cs="Arial"/>
          <w:sz w:val="22"/>
          <w:szCs w:val="22"/>
        </w:rPr>
        <w:t>All employees have responsibility to:</w:t>
      </w:r>
    </w:p>
    <w:p w14:paraId="75290CF1" w14:textId="77777777" w:rsidR="00C06DD5" w:rsidRDefault="00C06DD5">
      <w:pPr>
        <w:spacing w:line="276" w:lineRule="auto"/>
        <w:ind w:hanging="2"/>
        <w:rPr>
          <w:rFonts w:ascii="Arial" w:eastAsia="Arial" w:hAnsi="Arial" w:cs="Arial"/>
          <w:sz w:val="22"/>
          <w:szCs w:val="22"/>
        </w:rPr>
      </w:pPr>
    </w:p>
    <w:p w14:paraId="75290CF2" w14:textId="77777777" w:rsidR="00C06DD5" w:rsidRDefault="00355B30">
      <w:pPr>
        <w:numPr>
          <w:ilvl w:val="0"/>
          <w:numId w:val="9"/>
        </w:numPr>
        <w:pBdr>
          <w:top w:val="nil"/>
          <w:left w:val="nil"/>
          <w:bottom w:val="nil"/>
          <w:right w:val="nil"/>
          <w:between w:val="nil"/>
        </w:pBdr>
        <w:tabs>
          <w:tab w:val="left" w:pos="1080"/>
        </w:tabs>
        <w:spacing w:line="276" w:lineRule="auto"/>
        <w:ind w:right="90"/>
        <w:jc w:val="both"/>
        <w:rPr>
          <w:rFonts w:ascii="Arial" w:eastAsia="Arial" w:hAnsi="Arial" w:cs="Arial"/>
          <w:color w:val="000000"/>
          <w:sz w:val="22"/>
          <w:szCs w:val="22"/>
        </w:rPr>
      </w:pPr>
      <w:proofErr w:type="gramStart"/>
      <w:r>
        <w:rPr>
          <w:rFonts w:ascii="Arial" w:eastAsia="Arial" w:hAnsi="Arial" w:cs="Arial"/>
          <w:color w:val="000000"/>
          <w:sz w:val="22"/>
          <w:szCs w:val="22"/>
        </w:rPr>
        <w:t>comply with the Trust’s and academy’s Health and Safety Policy and procedures at all times</w:t>
      </w:r>
      <w:proofErr w:type="gramEnd"/>
    </w:p>
    <w:p w14:paraId="75290CF3" w14:textId="77777777" w:rsidR="00C06DD5" w:rsidRDefault="00355B30">
      <w:pPr>
        <w:numPr>
          <w:ilvl w:val="0"/>
          <w:numId w:val="9"/>
        </w:numPr>
        <w:pBdr>
          <w:top w:val="nil"/>
          <w:left w:val="nil"/>
          <w:bottom w:val="nil"/>
          <w:right w:val="nil"/>
          <w:between w:val="nil"/>
        </w:pBdr>
        <w:tabs>
          <w:tab w:val="left" w:pos="1080"/>
        </w:tabs>
        <w:spacing w:line="276" w:lineRule="auto"/>
        <w:ind w:right="90"/>
        <w:jc w:val="both"/>
        <w:rPr>
          <w:rFonts w:ascii="Arial" w:eastAsia="Arial" w:hAnsi="Arial" w:cs="Arial"/>
          <w:color w:val="000000"/>
          <w:sz w:val="22"/>
          <w:szCs w:val="22"/>
        </w:rPr>
      </w:pPr>
      <w:r>
        <w:rPr>
          <w:rFonts w:ascii="Arial" w:eastAsia="Arial" w:hAnsi="Arial" w:cs="Arial"/>
          <w:color w:val="000000"/>
          <w:sz w:val="22"/>
          <w:szCs w:val="22"/>
        </w:rPr>
        <w:t>report all accidents and incidents in line with the academy’s reporting procedure</w:t>
      </w:r>
    </w:p>
    <w:p w14:paraId="75290CF4" w14:textId="77777777" w:rsidR="00C06DD5" w:rsidRDefault="00355B30">
      <w:pPr>
        <w:numPr>
          <w:ilvl w:val="0"/>
          <w:numId w:val="9"/>
        </w:numPr>
        <w:pBdr>
          <w:top w:val="nil"/>
          <w:left w:val="nil"/>
          <w:bottom w:val="nil"/>
          <w:right w:val="nil"/>
          <w:between w:val="nil"/>
        </w:pBdr>
        <w:tabs>
          <w:tab w:val="left" w:pos="1080"/>
        </w:tabs>
        <w:spacing w:line="276" w:lineRule="auto"/>
        <w:ind w:right="90"/>
        <w:jc w:val="both"/>
        <w:rPr>
          <w:rFonts w:ascii="Arial" w:eastAsia="Arial" w:hAnsi="Arial" w:cs="Arial"/>
          <w:color w:val="000000"/>
          <w:sz w:val="22"/>
          <w:szCs w:val="22"/>
        </w:rPr>
      </w:pPr>
      <w:r>
        <w:rPr>
          <w:rFonts w:ascii="Arial" w:eastAsia="Arial" w:hAnsi="Arial" w:cs="Arial"/>
          <w:color w:val="000000"/>
          <w:sz w:val="22"/>
          <w:szCs w:val="22"/>
        </w:rPr>
        <w:t>cooperate with and support management on all matters relating to health and safety</w:t>
      </w:r>
    </w:p>
    <w:p w14:paraId="75290CF5" w14:textId="77777777" w:rsidR="00C06DD5" w:rsidRDefault="00355B30">
      <w:pPr>
        <w:numPr>
          <w:ilvl w:val="0"/>
          <w:numId w:val="9"/>
        </w:numPr>
        <w:pBdr>
          <w:top w:val="nil"/>
          <w:left w:val="nil"/>
          <w:bottom w:val="nil"/>
          <w:right w:val="nil"/>
          <w:between w:val="nil"/>
        </w:pBdr>
        <w:tabs>
          <w:tab w:val="left" w:pos="1080"/>
        </w:tabs>
        <w:spacing w:line="276" w:lineRule="auto"/>
        <w:ind w:right="90"/>
        <w:jc w:val="both"/>
        <w:rPr>
          <w:rFonts w:ascii="Arial" w:eastAsia="Arial" w:hAnsi="Arial" w:cs="Arial"/>
          <w:color w:val="000000"/>
          <w:sz w:val="22"/>
          <w:szCs w:val="22"/>
        </w:rPr>
      </w:pPr>
      <w:r>
        <w:rPr>
          <w:rFonts w:ascii="Arial" w:eastAsia="Arial" w:hAnsi="Arial" w:cs="Arial"/>
          <w:color w:val="000000"/>
          <w:sz w:val="22"/>
          <w:szCs w:val="22"/>
        </w:rPr>
        <w:lastRenderedPageBreak/>
        <w:t>not to intentionally interfere with or misuse any equipment or fittings provided in the interests of health safety and welfare</w:t>
      </w:r>
    </w:p>
    <w:p w14:paraId="75290CF6" w14:textId="77777777" w:rsidR="00C06DD5" w:rsidRDefault="00355B30">
      <w:pPr>
        <w:numPr>
          <w:ilvl w:val="0"/>
          <w:numId w:val="9"/>
        </w:numPr>
        <w:pBdr>
          <w:top w:val="nil"/>
          <w:left w:val="nil"/>
          <w:bottom w:val="nil"/>
          <w:right w:val="nil"/>
          <w:between w:val="nil"/>
        </w:pBdr>
        <w:tabs>
          <w:tab w:val="left" w:pos="1080"/>
        </w:tabs>
        <w:spacing w:line="276" w:lineRule="auto"/>
        <w:ind w:right="90"/>
        <w:jc w:val="both"/>
        <w:rPr>
          <w:rFonts w:ascii="Arial" w:eastAsia="Arial" w:hAnsi="Arial" w:cs="Arial"/>
          <w:color w:val="000000"/>
          <w:sz w:val="22"/>
          <w:szCs w:val="22"/>
        </w:rPr>
      </w:pPr>
      <w:r>
        <w:rPr>
          <w:rFonts w:ascii="Arial" w:eastAsia="Arial" w:hAnsi="Arial" w:cs="Arial"/>
          <w:color w:val="000000"/>
          <w:sz w:val="22"/>
          <w:szCs w:val="22"/>
        </w:rPr>
        <w:t>report all defects in condition of premises or equipment and any health and safety concerns immediately to their line manager</w:t>
      </w:r>
    </w:p>
    <w:p w14:paraId="75290CF7" w14:textId="77777777" w:rsidR="00C06DD5" w:rsidRDefault="00355B30">
      <w:pPr>
        <w:numPr>
          <w:ilvl w:val="0"/>
          <w:numId w:val="9"/>
        </w:numPr>
        <w:pBdr>
          <w:top w:val="nil"/>
          <w:left w:val="nil"/>
          <w:bottom w:val="nil"/>
          <w:right w:val="nil"/>
          <w:between w:val="nil"/>
        </w:pBdr>
        <w:tabs>
          <w:tab w:val="left" w:pos="1080"/>
        </w:tabs>
        <w:spacing w:line="276" w:lineRule="auto"/>
        <w:ind w:right="90"/>
        <w:jc w:val="both"/>
        <w:rPr>
          <w:rFonts w:ascii="Arial" w:eastAsia="Arial" w:hAnsi="Arial" w:cs="Arial"/>
          <w:color w:val="000000"/>
          <w:sz w:val="22"/>
          <w:szCs w:val="22"/>
        </w:rPr>
      </w:pPr>
      <w:r>
        <w:rPr>
          <w:rFonts w:ascii="Arial" w:eastAsia="Arial" w:hAnsi="Arial" w:cs="Arial"/>
          <w:color w:val="000000"/>
          <w:sz w:val="22"/>
          <w:szCs w:val="22"/>
        </w:rPr>
        <w:t>take part in health and safety training and development and health surveillance programmes, as required</w:t>
      </w:r>
    </w:p>
    <w:p w14:paraId="75290CF8" w14:textId="77777777" w:rsidR="00C06DD5" w:rsidRDefault="00C06DD5">
      <w:pPr>
        <w:spacing w:line="276" w:lineRule="auto"/>
        <w:ind w:hanging="2"/>
        <w:rPr>
          <w:rFonts w:ascii="Arial" w:eastAsia="Arial" w:hAnsi="Arial" w:cs="Arial"/>
          <w:sz w:val="22"/>
          <w:szCs w:val="22"/>
        </w:rPr>
      </w:pPr>
    </w:p>
    <w:p w14:paraId="75290CF9" w14:textId="77777777" w:rsidR="00C06DD5" w:rsidRDefault="00355B30">
      <w:pPr>
        <w:spacing w:line="276" w:lineRule="auto"/>
        <w:ind w:hanging="2"/>
        <w:rPr>
          <w:rFonts w:ascii="Arial" w:eastAsia="Arial" w:hAnsi="Arial" w:cs="Arial"/>
          <w:sz w:val="22"/>
          <w:szCs w:val="22"/>
        </w:rPr>
      </w:pPr>
      <w:r>
        <w:rPr>
          <w:rFonts w:ascii="Arial" w:eastAsia="Arial" w:hAnsi="Arial" w:cs="Arial"/>
          <w:b/>
          <w:bCs/>
          <w:sz w:val="22"/>
          <w:szCs w:val="22"/>
        </w:rPr>
        <w:t>4.6 Shared Services (Central Trust staff)</w:t>
      </w:r>
    </w:p>
    <w:p w14:paraId="75290CFA" w14:textId="77777777" w:rsidR="00C06DD5" w:rsidRDefault="00C06DD5">
      <w:pPr>
        <w:spacing w:line="276" w:lineRule="auto"/>
        <w:ind w:hanging="2"/>
        <w:rPr>
          <w:rFonts w:ascii="Arial" w:eastAsia="Arial" w:hAnsi="Arial" w:cs="Arial"/>
          <w:sz w:val="22"/>
          <w:szCs w:val="22"/>
        </w:rPr>
      </w:pPr>
    </w:p>
    <w:p w14:paraId="75290CFB" w14:textId="77777777" w:rsidR="00C06DD5" w:rsidRDefault="00355B30">
      <w:pPr>
        <w:spacing w:line="276" w:lineRule="auto"/>
        <w:ind w:right="90" w:hanging="2"/>
        <w:jc w:val="both"/>
        <w:rPr>
          <w:rFonts w:ascii="Arial" w:eastAsia="Arial" w:hAnsi="Arial" w:cs="Arial"/>
          <w:sz w:val="22"/>
          <w:szCs w:val="22"/>
        </w:rPr>
      </w:pPr>
      <w:r>
        <w:rPr>
          <w:rFonts w:ascii="Arial" w:eastAsia="Arial" w:hAnsi="Arial" w:cs="Arial"/>
          <w:sz w:val="22"/>
          <w:szCs w:val="22"/>
        </w:rPr>
        <w:t>Under the Health and Safety at Work Act etc. 1974 all shared services staff (including consultants, volunteers, students on work experience and temporary workers) have general health and safety responsibilities and are obliged to take care of their own health, that of their colleagues, pupils and members of the public who may be affected by their actions.</w:t>
      </w:r>
    </w:p>
    <w:p w14:paraId="75290CFC" w14:textId="77777777" w:rsidR="00C06DD5" w:rsidRDefault="00C06DD5">
      <w:pPr>
        <w:spacing w:line="276" w:lineRule="auto"/>
        <w:ind w:right="90" w:hanging="2"/>
        <w:rPr>
          <w:rFonts w:ascii="Arial" w:eastAsia="Arial" w:hAnsi="Arial" w:cs="Arial"/>
          <w:sz w:val="22"/>
          <w:szCs w:val="22"/>
        </w:rPr>
      </w:pPr>
    </w:p>
    <w:p w14:paraId="75290CFD" w14:textId="77777777" w:rsidR="00C06DD5" w:rsidRDefault="00355B30">
      <w:pPr>
        <w:spacing w:line="276" w:lineRule="auto"/>
        <w:ind w:right="90" w:hanging="2"/>
        <w:rPr>
          <w:rFonts w:ascii="Arial" w:eastAsia="Arial" w:hAnsi="Arial" w:cs="Arial"/>
          <w:sz w:val="22"/>
          <w:szCs w:val="22"/>
        </w:rPr>
      </w:pPr>
      <w:r>
        <w:rPr>
          <w:rFonts w:ascii="Arial" w:eastAsia="Arial" w:hAnsi="Arial" w:cs="Arial"/>
          <w:sz w:val="22"/>
          <w:szCs w:val="22"/>
        </w:rPr>
        <w:t>All employees have responsibility to:</w:t>
      </w:r>
    </w:p>
    <w:p w14:paraId="75290CFE" w14:textId="77777777" w:rsidR="00C06DD5" w:rsidRDefault="00C06DD5">
      <w:pPr>
        <w:spacing w:line="276" w:lineRule="auto"/>
        <w:ind w:hanging="2"/>
        <w:rPr>
          <w:rFonts w:ascii="Arial" w:eastAsia="Arial" w:hAnsi="Arial" w:cs="Arial"/>
          <w:sz w:val="22"/>
          <w:szCs w:val="22"/>
        </w:rPr>
      </w:pPr>
    </w:p>
    <w:p w14:paraId="75290CFF" w14:textId="77777777" w:rsidR="00C06DD5" w:rsidRDefault="00355B30">
      <w:pPr>
        <w:numPr>
          <w:ilvl w:val="0"/>
          <w:numId w:val="10"/>
        </w:numPr>
        <w:pBdr>
          <w:top w:val="nil"/>
          <w:left w:val="nil"/>
          <w:bottom w:val="nil"/>
          <w:right w:val="nil"/>
          <w:between w:val="nil"/>
        </w:pBdr>
        <w:tabs>
          <w:tab w:val="left" w:pos="1080"/>
        </w:tabs>
        <w:spacing w:line="276" w:lineRule="auto"/>
        <w:ind w:right="100"/>
        <w:jc w:val="both"/>
        <w:rPr>
          <w:rFonts w:ascii="Arial" w:eastAsia="Arial" w:hAnsi="Arial" w:cs="Arial"/>
          <w:color w:val="000000"/>
          <w:sz w:val="22"/>
          <w:szCs w:val="22"/>
        </w:rPr>
      </w:pPr>
      <w:proofErr w:type="gramStart"/>
      <w:r>
        <w:rPr>
          <w:rFonts w:ascii="Arial" w:eastAsia="Arial" w:hAnsi="Arial" w:cs="Arial"/>
          <w:color w:val="000000"/>
          <w:sz w:val="22"/>
          <w:szCs w:val="22"/>
        </w:rPr>
        <w:t>comply with the Trust’s Health and Safety Policy and procedures at all times</w:t>
      </w:r>
      <w:proofErr w:type="gramEnd"/>
      <w:r>
        <w:rPr>
          <w:rFonts w:ascii="Arial" w:eastAsia="Arial" w:hAnsi="Arial" w:cs="Arial"/>
          <w:color w:val="000000"/>
          <w:sz w:val="22"/>
          <w:szCs w:val="22"/>
        </w:rPr>
        <w:t xml:space="preserve"> and the academy’s policy and procedures</w:t>
      </w:r>
    </w:p>
    <w:p w14:paraId="75290D00" w14:textId="77777777" w:rsidR="00C06DD5" w:rsidRDefault="00355B30">
      <w:pPr>
        <w:numPr>
          <w:ilvl w:val="0"/>
          <w:numId w:val="10"/>
        </w:numPr>
        <w:pBdr>
          <w:top w:val="nil"/>
          <w:left w:val="nil"/>
          <w:bottom w:val="nil"/>
          <w:right w:val="nil"/>
          <w:between w:val="nil"/>
        </w:pBdr>
        <w:tabs>
          <w:tab w:val="left" w:pos="1080"/>
        </w:tabs>
        <w:spacing w:line="276" w:lineRule="auto"/>
        <w:jc w:val="both"/>
        <w:rPr>
          <w:rFonts w:ascii="Arial" w:eastAsia="Arial" w:hAnsi="Arial" w:cs="Arial"/>
          <w:color w:val="000000"/>
          <w:sz w:val="22"/>
          <w:szCs w:val="22"/>
        </w:rPr>
      </w:pPr>
      <w:r>
        <w:rPr>
          <w:rFonts w:ascii="Arial" w:eastAsia="Arial" w:hAnsi="Arial" w:cs="Arial"/>
          <w:color w:val="000000"/>
          <w:sz w:val="22"/>
          <w:szCs w:val="22"/>
        </w:rPr>
        <w:t>report all accidents and incidents in line with the Trust’s reporting procedure</w:t>
      </w:r>
    </w:p>
    <w:p w14:paraId="75290D01" w14:textId="77777777" w:rsidR="00C06DD5" w:rsidRDefault="00355B30">
      <w:pPr>
        <w:numPr>
          <w:ilvl w:val="0"/>
          <w:numId w:val="10"/>
        </w:numPr>
        <w:pBdr>
          <w:top w:val="nil"/>
          <w:left w:val="nil"/>
          <w:bottom w:val="nil"/>
          <w:right w:val="nil"/>
          <w:between w:val="nil"/>
        </w:pBdr>
        <w:tabs>
          <w:tab w:val="left" w:pos="1080"/>
        </w:tabs>
        <w:spacing w:line="276" w:lineRule="auto"/>
        <w:ind w:right="100"/>
        <w:jc w:val="both"/>
        <w:rPr>
          <w:rFonts w:ascii="Arial" w:eastAsia="Arial" w:hAnsi="Arial" w:cs="Arial"/>
          <w:color w:val="000000"/>
          <w:sz w:val="22"/>
          <w:szCs w:val="22"/>
        </w:rPr>
      </w:pPr>
      <w:r>
        <w:rPr>
          <w:rFonts w:ascii="Arial" w:eastAsia="Arial" w:hAnsi="Arial" w:cs="Arial"/>
          <w:color w:val="000000"/>
          <w:sz w:val="22"/>
          <w:szCs w:val="22"/>
        </w:rPr>
        <w:t>cooperate with and support management on all matters relating to health and safety</w:t>
      </w:r>
    </w:p>
    <w:p w14:paraId="75290D02" w14:textId="77777777" w:rsidR="00C06DD5" w:rsidRDefault="00355B30">
      <w:pPr>
        <w:numPr>
          <w:ilvl w:val="0"/>
          <w:numId w:val="10"/>
        </w:numPr>
        <w:pBdr>
          <w:top w:val="nil"/>
          <w:left w:val="nil"/>
          <w:bottom w:val="nil"/>
          <w:right w:val="nil"/>
          <w:between w:val="nil"/>
        </w:pBdr>
        <w:tabs>
          <w:tab w:val="left" w:pos="1080"/>
        </w:tabs>
        <w:spacing w:line="276" w:lineRule="auto"/>
        <w:ind w:right="100"/>
        <w:jc w:val="both"/>
        <w:rPr>
          <w:rFonts w:ascii="Arial" w:eastAsia="Arial" w:hAnsi="Arial" w:cs="Arial"/>
          <w:color w:val="000000"/>
          <w:sz w:val="22"/>
          <w:szCs w:val="22"/>
        </w:rPr>
      </w:pPr>
      <w:r>
        <w:rPr>
          <w:rFonts w:ascii="Arial" w:eastAsia="Arial" w:hAnsi="Arial" w:cs="Arial"/>
          <w:color w:val="000000"/>
          <w:sz w:val="22"/>
          <w:szCs w:val="22"/>
        </w:rPr>
        <w:t>not to intentionally interfere with or misuse any equipment or fittings provided in the interests of health safety and welfare</w:t>
      </w:r>
    </w:p>
    <w:p w14:paraId="75290D03" w14:textId="77777777" w:rsidR="00C06DD5" w:rsidRDefault="00355B30">
      <w:pPr>
        <w:numPr>
          <w:ilvl w:val="0"/>
          <w:numId w:val="10"/>
        </w:numPr>
        <w:pBdr>
          <w:top w:val="nil"/>
          <w:left w:val="nil"/>
          <w:bottom w:val="nil"/>
          <w:right w:val="nil"/>
          <w:between w:val="nil"/>
        </w:pBdr>
        <w:tabs>
          <w:tab w:val="left" w:pos="1080"/>
        </w:tabs>
        <w:spacing w:line="276" w:lineRule="auto"/>
        <w:ind w:right="80"/>
        <w:jc w:val="both"/>
        <w:rPr>
          <w:rFonts w:ascii="Arial" w:eastAsia="Arial" w:hAnsi="Arial" w:cs="Arial"/>
          <w:color w:val="000000"/>
          <w:sz w:val="22"/>
          <w:szCs w:val="22"/>
        </w:rPr>
      </w:pPr>
      <w:r>
        <w:rPr>
          <w:rFonts w:ascii="Arial" w:eastAsia="Arial" w:hAnsi="Arial" w:cs="Arial"/>
          <w:color w:val="000000"/>
          <w:sz w:val="22"/>
          <w:szCs w:val="22"/>
        </w:rPr>
        <w:t>report all defects in condition of premises or equipment and any health and safety concerns immediately to their line manager</w:t>
      </w:r>
    </w:p>
    <w:p w14:paraId="75290D04" w14:textId="77777777" w:rsidR="00C06DD5" w:rsidRDefault="00355B30">
      <w:pPr>
        <w:numPr>
          <w:ilvl w:val="0"/>
          <w:numId w:val="10"/>
        </w:numPr>
        <w:pBdr>
          <w:top w:val="nil"/>
          <w:left w:val="nil"/>
          <w:bottom w:val="nil"/>
          <w:right w:val="nil"/>
          <w:between w:val="nil"/>
        </w:pBdr>
        <w:tabs>
          <w:tab w:val="left" w:pos="1080"/>
        </w:tabs>
        <w:spacing w:line="276" w:lineRule="auto"/>
        <w:ind w:right="100"/>
        <w:jc w:val="both"/>
        <w:rPr>
          <w:rFonts w:ascii="Arial" w:eastAsia="Arial" w:hAnsi="Arial" w:cs="Arial"/>
          <w:color w:val="000000"/>
          <w:sz w:val="22"/>
          <w:szCs w:val="22"/>
        </w:rPr>
      </w:pPr>
      <w:r>
        <w:rPr>
          <w:rFonts w:ascii="Arial" w:eastAsia="Arial" w:hAnsi="Arial" w:cs="Arial"/>
          <w:color w:val="000000"/>
          <w:sz w:val="22"/>
          <w:szCs w:val="22"/>
        </w:rPr>
        <w:t>take part in health and safety training and development and health surveillance programmes, as required</w:t>
      </w:r>
    </w:p>
    <w:p w14:paraId="75290D05" w14:textId="77777777" w:rsidR="00C06DD5" w:rsidRDefault="00C06DD5">
      <w:pPr>
        <w:spacing w:line="276" w:lineRule="auto"/>
        <w:ind w:hanging="2"/>
        <w:rPr>
          <w:rFonts w:ascii="Arial" w:eastAsia="Arial" w:hAnsi="Arial" w:cs="Arial"/>
          <w:sz w:val="22"/>
          <w:szCs w:val="22"/>
        </w:rPr>
      </w:pPr>
    </w:p>
    <w:p w14:paraId="75290D06" w14:textId="77777777" w:rsidR="00C06DD5" w:rsidRDefault="00355B30">
      <w:pPr>
        <w:spacing w:line="276" w:lineRule="auto"/>
        <w:ind w:hanging="2"/>
        <w:rPr>
          <w:rFonts w:ascii="Arial" w:eastAsia="Arial" w:hAnsi="Arial" w:cs="Arial"/>
          <w:sz w:val="22"/>
          <w:szCs w:val="22"/>
        </w:rPr>
      </w:pPr>
      <w:r>
        <w:rPr>
          <w:rFonts w:ascii="Arial" w:eastAsia="Arial" w:hAnsi="Arial" w:cs="Arial"/>
          <w:b/>
          <w:bCs/>
          <w:sz w:val="22"/>
          <w:szCs w:val="22"/>
        </w:rPr>
        <w:t>5.   OPERATION</w:t>
      </w:r>
    </w:p>
    <w:p w14:paraId="75290D07" w14:textId="77777777" w:rsidR="00C06DD5" w:rsidRDefault="00C06DD5">
      <w:pPr>
        <w:spacing w:line="276" w:lineRule="auto"/>
        <w:ind w:hanging="2"/>
        <w:rPr>
          <w:rFonts w:ascii="Arial" w:eastAsia="Arial" w:hAnsi="Arial" w:cs="Arial"/>
          <w:sz w:val="22"/>
          <w:szCs w:val="22"/>
        </w:rPr>
      </w:pPr>
    </w:p>
    <w:p w14:paraId="75290D08" w14:textId="77777777" w:rsidR="00C06DD5" w:rsidRDefault="00355B30">
      <w:pPr>
        <w:tabs>
          <w:tab w:val="left" w:pos="142"/>
        </w:tabs>
        <w:spacing w:line="276" w:lineRule="auto"/>
        <w:ind w:hanging="2"/>
        <w:rPr>
          <w:rFonts w:ascii="Arial" w:eastAsia="Arial" w:hAnsi="Arial" w:cs="Arial"/>
          <w:sz w:val="22"/>
          <w:szCs w:val="22"/>
        </w:rPr>
      </w:pPr>
      <w:r>
        <w:rPr>
          <w:rFonts w:ascii="Arial" w:eastAsia="Arial" w:hAnsi="Arial" w:cs="Arial"/>
          <w:b/>
          <w:bCs/>
          <w:sz w:val="22"/>
          <w:szCs w:val="22"/>
        </w:rPr>
        <w:t>5.1 Establishments</w:t>
      </w:r>
    </w:p>
    <w:p w14:paraId="75290D09" w14:textId="77777777" w:rsidR="00C06DD5" w:rsidRDefault="00C06DD5">
      <w:pPr>
        <w:spacing w:line="276" w:lineRule="auto"/>
        <w:ind w:hanging="2"/>
        <w:rPr>
          <w:rFonts w:ascii="Arial" w:eastAsia="Arial" w:hAnsi="Arial" w:cs="Arial"/>
          <w:sz w:val="22"/>
          <w:szCs w:val="22"/>
        </w:rPr>
      </w:pPr>
    </w:p>
    <w:p w14:paraId="75290D0A" w14:textId="77777777" w:rsidR="00C06DD5" w:rsidRDefault="00355B30">
      <w:pPr>
        <w:spacing w:line="276" w:lineRule="auto"/>
        <w:ind w:right="-52" w:hanging="2"/>
        <w:jc w:val="both"/>
        <w:rPr>
          <w:rFonts w:ascii="Arial" w:eastAsia="Arial" w:hAnsi="Arial" w:cs="Arial"/>
          <w:sz w:val="22"/>
          <w:szCs w:val="22"/>
        </w:rPr>
      </w:pPr>
      <w:r>
        <w:rPr>
          <w:rFonts w:ascii="Arial" w:eastAsia="Arial" w:hAnsi="Arial" w:cs="Arial"/>
          <w:sz w:val="22"/>
          <w:szCs w:val="22"/>
        </w:rPr>
        <w:t>Each establishment is required to establish specific health and safety policy statements and organisational arrangements to implement the Trust’s policy. A local policy will provide detailed operational arrangements for health and safety at respective academies and meet the requirements set out in this policy.</w:t>
      </w:r>
    </w:p>
    <w:p w14:paraId="75290D0B" w14:textId="77777777" w:rsidR="00C06DD5" w:rsidRDefault="00C06DD5">
      <w:pPr>
        <w:spacing w:line="276" w:lineRule="auto"/>
        <w:ind w:hanging="2"/>
        <w:rPr>
          <w:rFonts w:ascii="Arial" w:eastAsia="Arial" w:hAnsi="Arial" w:cs="Arial"/>
          <w:sz w:val="22"/>
          <w:szCs w:val="22"/>
        </w:rPr>
      </w:pPr>
    </w:p>
    <w:p w14:paraId="75290D0C" w14:textId="77777777" w:rsidR="00C06DD5" w:rsidRDefault="00355B30">
      <w:pPr>
        <w:spacing w:line="276" w:lineRule="auto"/>
        <w:ind w:hanging="2"/>
        <w:rPr>
          <w:rFonts w:ascii="Arial" w:eastAsia="Arial" w:hAnsi="Arial" w:cs="Arial"/>
          <w:sz w:val="22"/>
          <w:szCs w:val="22"/>
        </w:rPr>
      </w:pPr>
      <w:r>
        <w:rPr>
          <w:rFonts w:ascii="Arial" w:eastAsia="Arial" w:hAnsi="Arial" w:cs="Arial"/>
          <w:sz w:val="22"/>
          <w:szCs w:val="22"/>
        </w:rPr>
        <w:t>Each academy will include site specific appendices relating to:</w:t>
      </w:r>
    </w:p>
    <w:p w14:paraId="75290D0D" w14:textId="77777777" w:rsidR="00C06DD5" w:rsidRDefault="00C06DD5">
      <w:pPr>
        <w:spacing w:line="276" w:lineRule="auto"/>
        <w:ind w:hanging="2"/>
        <w:rPr>
          <w:rFonts w:ascii="Arial" w:eastAsia="Arial" w:hAnsi="Arial" w:cs="Arial"/>
          <w:sz w:val="22"/>
          <w:szCs w:val="22"/>
        </w:rPr>
      </w:pPr>
    </w:p>
    <w:p w14:paraId="75290D0E" w14:textId="77777777" w:rsidR="00C06DD5" w:rsidRDefault="00355B30">
      <w:pPr>
        <w:spacing w:line="276" w:lineRule="auto"/>
        <w:ind w:right="-52" w:hanging="2"/>
        <w:rPr>
          <w:rFonts w:ascii="Arial" w:eastAsia="Arial" w:hAnsi="Arial" w:cs="Arial"/>
          <w:sz w:val="22"/>
          <w:szCs w:val="22"/>
        </w:rPr>
      </w:pPr>
      <w:r>
        <w:rPr>
          <w:rFonts w:ascii="Arial" w:eastAsia="Arial" w:hAnsi="Arial" w:cs="Arial"/>
          <w:sz w:val="22"/>
          <w:szCs w:val="22"/>
        </w:rPr>
        <w:t>Appendix 1 - Risk Assessments</w:t>
      </w:r>
    </w:p>
    <w:p w14:paraId="75290D0F" w14:textId="77777777" w:rsidR="00C06DD5" w:rsidRDefault="00355B30">
      <w:pPr>
        <w:spacing w:line="276" w:lineRule="auto"/>
        <w:ind w:right="-52" w:hanging="2"/>
        <w:rPr>
          <w:rFonts w:ascii="Arial" w:eastAsia="Arial" w:hAnsi="Arial" w:cs="Arial"/>
          <w:sz w:val="22"/>
          <w:szCs w:val="22"/>
        </w:rPr>
      </w:pPr>
      <w:r>
        <w:rPr>
          <w:rFonts w:ascii="Arial" w:eastAsia="Arial" w:hAnsi="Arial" w:cs="Arial"/>
          <w:sz w:val="22"/>
          <w:szCs w:val="22"/>
        </w:rPr>
        <w:t>Appendix 2 - Off-site visits</w:t>
      </w:r>
    </w:p>
    <w:p w14:paraId="75290D10" w14:textId="77777777" w:rsidR="00C06DD5" w:rsidRDefault="00355B30">
      <w:pPr>
        <w:spacing w:line="276" w:lineRule="auto"/>
        <w:ind w:right="-52" w:hanging="2"/>
        <w:rPr>
          <w:rFonts w:ascii="Arial" w:eastAsia="Arial" w:hAnsi="Arial" w:cs="Arial"/>
          <w:sz w:val="22"/>
          <w:szCs w:val="22"/>
        </w:rPr>
      </w:pPr>
      <w:r>
        <w:rPr>
          <w:rFonts w:ascii="Arial" w:eastAsia="Arial" w:hAnsi="Arial" w:cs="Arial"/>
          <w:sz w:val="22"/>
          <w:szCs w:val="22"/>
        </w:rPr>
        <w:t xml:space="preserve">Appendix 3 - Health and Safety Monitoring and Inspections, including KPI data </w:t>
      </w:r>
    </w:p>
    <w:p w14:paraId="75290D11" w14:textId="77777777" w:rsidR="00C06DD5" w:rsidRDefault="00355B30">
      <w:pPr>
        <w:spacing w:line="276" w:lineRule="auto"/>
        <w:ind w:right="-52" w:hanging="2"/>
        <w:rPr>
          <w:rFonts w:ascii="Arial" w:eastAsia="Arial" w:hAnsi="Arial" w:cs="Arial"/>
          <w:sz w:val="22"/>
          <w:szCs w:val="22"/>
        </w:rPr>
      </w:pPr>
      <w:r>
        <w:rPr>
          <w:rFonts w:ascii="Arial" w:eastAsia="Arial" w:hAnsi="Arial" w:cs="Arial"/>
          <w:sz w:val="22"/>
          <w:szCs w:val="22"/>
        </w:rPr>
        <w:t xml:space="preserve">Appendix 4 - Fire Evacuation and other Emergency Arrangements </w:t>
      </w:r>
    </w:p>
    <w:p w14:paraId="75290D12" w14:textId="77777777" w:rsidR="00C06DD5" w:rsidRDefault="00355B30">
      <w:pPr>
        <w:spacing w:line="276" w:lineRule="auto"/>
        <w:ind w:right="-52" w:hanging="2"/>
        <w:rPr>
          <w:rFonts w:ascii="Arial" w:eastAsia="Arial" w:hAnsi="Arial" w:cs="Arial"/>
          <w:sz w:val="22"/>
          <w:szCs w:val="22"/>
        </w:rPr>
      </w:pPr>
      <w:r>
        <w:rPr>
          <w:rFonts w:ascii="Arial" w:eastAsia="Arial" w:hAnsi="Arial" w:cs="Arial"/>
          <w:sz w:val="22"/>
          <w:szCs w:val="22"/>
        </w:rPr>
        <w:t xml:space="preserve">Appendix 5 - Fire Prevention, Testing of Equipment </w:t>
      </w:r>
    </w:p>
    <w:p w14:paraId="75290D13" w14:textId="77777777" w:rsidR="00C06DD5" w:rsidRDefault="00355B30">
      <w:pPr>
        <w:spacing w:line="276" w:lineRule="auto"/>
        <w:ind w:right="-52" w:hanging="2"/>
        <w:rPr>
          <w:rFonts w:ascii="Arial" w:eastAsia="Arial" w:hAnsi="Arial" w:cs="Arial"/>
          <w:sz w:val="22"/>
          <w:szCs w:val="22"/>
        </w:rPr>
      </w:pPr>
      <w:r>
        <w:rPr>
          <w:rFonts w:ascii="Arial" w:eastAsia="Arial" w:hAnsi="Arial" w:cs="Arial"/>
          <w:sz w:val="22"/>
          <w:szCs w:val="22"/>
        </w:rPr>
        <w:t>Appendix 6 - First Aid and Medication</w:t>
      </w:r>
    </w:p>
    <w:p w14:paraId="75290D14" w14:textId="77777777" w:rsidR="00C06DD5" w:rsidRDefault="00355B30">
      <w:pPr>
        <w:spacing w:line="276" w:lineRule="auto"/>
        <w:ind w:right="-52" w:hanging="2"/>
        <w:rPr>
          <w:rFonts w:ascii="Arial" w:eastAsia="Arial" w:hAnsi="Arial" w:cs="Arial"/>
          <w:sz w:val="22"/>
          <w:szCs w:val="22"/>
        </w:rPr>
      </w:pPr>
      <w:r>
        <w:rPr>
          <w:rFonts w:ascii="Arial" w:eastAsia="Arial" w:hAnsi="Arial" w:cs="Arial"/>
          <w:sz w:val="22"/>
          <w:szCs w:val="22"/>
        </w:rPr>
        <w:t>Appendix 7 - Accident Reporting Procedures</w:t>
      </w:r>
    </w:p>
    <w:p w14:paraId="75290D15" w14:textId="77777777" w:rsidR="00C06DD5" w:rsidRDefault="00355B30">
      <w:pPr>
        <w:spacing w:line="276" w:lineRule="auto"/>
        <w:ind w:right="-52" w:hanging="2"/>
        <w:rPr>
          <w:rFonts w:ascii="Arial" w:eastAsia="Arial" w:hAnsi="Arial" w:cs="Arial"/>
          <w:sz w:val="22"/>
          <w:szCs w:val="22"/>
        </w:rPr>
      </w:pPr>
      <w:r>
        <w:rPr>
          <w:rFonts w:ascii="Arial" w:eastAsia="Arial" w:hAnsi="Arial" w:cs="Arial"/>
          <w:sz w:val="22"/>
          <w:szCs w:val="22"/>
        </w:rPr>
        <w:t>Appendix 8 - Health and Safety Information and Training</w:t>
      </w:r>
    </w:p>
    <w:p w14:paraId="75290D16" w14:textId="77777777" w:rsidR="00C06DD5" w:rsidRDefault="00355B30">
      <w:pPr>
        <w:spacing w:line="276" w:lineRule="auto"/>
        <w:ind w:right="-52" w:hanging="2"/>
        <w:rPr>
          <w:rFonts w:ascii="Arial" w:eastAsia="Arial" w:hAnsi="Arial" w:cs="Arial"/>
          <w:sz w:val="22"/>
          <w:szCs w:val="22"/>
        </w:rPr>
      </w:pPr>
      <w:r>
        <w:rPr>
          <w:rFonts w:ascii="Arial" w:eastAsia="Arial" w:hAnsi="Arial" w:cs="Arial"/>
          <w:sz w:val="22"/>
          <w:szCs w:val="22"/>
        </w:rPr>
        <w:t>Appendix 9 - Personal Safety / Lone Working</w:t>
      </w:r>
    </w:p>
    <w:p w14:paraId="75290D17" w14:textId="77777777" w:rsidR="00C06DD5" w:rsidRDefault="00355B30">
      <w:pPr>
        <w:spacing w:line="276" w:lineRule="auto"/>
        <w:ind w:right="-52" w:hanging="2"/>
        <w:rPr>
          <w:rFonts w:ascii="Arial" w:eastAsia="Arial" w:hAnsi="Arial" w:cs="Arial"/>
          <w:sz w:val="22"/>
          <w:szCs w:val="22"/>
        </w:rPr>
      </w:pPr>
      <w:r>
        <w:rPr>
          <w:rFonts w:ascii="Arial" w:eastAsia="Arial" w:hAnsi="Arial" w:cs="Arial"/>
          <w:sz w:val="22"/>
          <w:szCs w:val="22"/>
        </w:rPr>
        <w:t>Appendix 10 - Premises Work Equipment (PUWER, LOLER)</w:t>
      </w:r>
    </w:p>
    <w:p w14:paraId="75290D18" w14:textId="77777777" w:rsidR="00C06DD5" w:rsidRDefault="00355B30">
      <w:pPr>
        <w:spacing w:line="276" w:lineRule="auto"/>
        <w:ind w:right="-52" w:hanging="2"/>
        <w:rPr>
          <w:rFonts w:ascii="Arial" w:eastAsia="Arial" w:hAnsi="Arial" w:cs="Arial"/>
          <w:sz w:val="22"/>
          <w:szCs w:val="22"/>
        </w:rPr>
      </w:pPr>
      <w:r>
        <w:rPr>
          <w:rFonts w:ascii="Arial" w:eastAsia="Arial" w:hAnsi="Arial" w:cs="Arial"/>
          <w:sz w:val="22"/>
          <w:szCs w:val="22"/>
        </w:rPr>
        <w:lastRenderedPageBreak/>
        <w:t>Appendix 11 – Chemical Safety (COSHH)</w:t>
      </w:r>
    </w:p>
    <w:p w14:paraId="75290D19" w14:textId="77777777" w:rsidR="00C06DD5" w:rsidRDefault="00355B30">
      <w:pPr>
        <w:spacing w:line="276" w:lineRule="auto"/>
        <w:ind w:right="-52" w:hanging="2"/>
        <w:rPr>
          <w:rFonts w:ascii="Arial" w:eastAsia="Arial" w:hAnsi="Arial" w:cs="Arial"/>
          <w:sz w:val="22"/>
          <w:szCs w:val="22"/>
        </w:rPr>
      </w:pPr>
      <w:r>
        <w:rPr>
          <w:rFonts w:ascii="Arial" w:eastAsia="Arial" w:hAnsi="Arial" w:cs="Arial"/>
          <w:sz w:val="22"/>
          <w:szCs w:val="22"/>
        </w:rPr>
        <w:t>Appendix 12 - Asbestos</w:t>
      </w:r>
    </w:p>
    <w:p w14:paraId="75290D1A" w14:textId="77777777" w:rsidR="00C06DD5" w:rsidRDefault="00355B30">
      <w:pPr>
        <w:spacing w:line="276" w:lineRule="auto"/>
        <w:ind w:right="-52" w:hanging="2"/>
        <w:rPr>
          <w:rFonts w:ascii="Arial" w:eastAsia="Arial" w:hAnsi="Arial" w:cs="Arial"/>
          <w:sz w:val="22"/>
          <w:szCs w:val="22"/>
        </w:rPr>
      </w:pPr>
      <w:r>
        <w:rPr>
          <w:rFonts w:ascii="Arial" w:eastAsia="Arial" w:hAnsi="Arial" w:cs="Arial"/>
          <w:sz w:val="22"/>
          <w:szCs w:val="22"/>
        </w:rPr>
        <w:t xml:space="preserve">Appendix 13 – Selecting and Use of Contractors </w:t>
      </w:r>
    </w:p>
    <w:p w14:paraId="75290D1B" w14:textId="77777777" w:rsidR="00C06DD5" w:rsidRDefault="00355B30">
      <w:pPr>
        <w:spacing w:line="276" w:lineRule="auto"/>
        <w:ind w:right="-52" w:hanging="2"/>
        <w:rPr>
          <w:rFonts w:ascii="Arial" w:eastAsia="Arial" w:hAnsi="Arial" w:cs="Arial"/>
          <w:sz w:val="22"/>
          <w:szCs w:val="22"/>
        </w:rPr>
      </w:pPr>
      <w:r>
        <w:rPr>
          <w:rFonts w:ascii="Arial" w:eastAsia="Arial" w:hAnsi="Arial" w:cs="Arial"/>
          <w:sz w:val="22"/>
          <w:szCs w:val="22"/>
        </w:rPr>
        <w:t>Appendix 14 - Working at Height</w:t>
      </w:r>
    </w:p>
    <w:p w14:paraId="75290D1C" w14:textId="77777777" w:rsidR="00C06DD5" w:rsidRDefault="00355B30">
      <w:pPr>
        <w:spacing w:line="276" w:lineRule="auto"/>
        <w:ind w:right="-52" w:hanging="2"/>
        <w:jc w:val="both"/>
        <w:rPr>
          <w:rFonts w:ascii="Arial" w:eastAsia="Arial" w:hAnsi="Arial" w:cs="Arial"/>
          <w:sz w:val="22"/>
          <w:szCs w:val="22"/>
        </w:rPr>
      </w:pPr>
      <w:r>
        <w:rPr>
          <w:rFonts w:ascii="Arial" w:eastAsia="Arial" w:hAnsi="Arial" w:cs="Arial"/>
          <w:sz w:val="22"/>
          <w:szCs w:val="22"/>
        </w:rPr>
        <w:t xml:space="preserve">Appendix 15 - Moving and Handling (including the physical management of students) </w:t>
      </w:r>
    </w:p>
    <w:p w14:paraId="75290D1D" w14:textId="77777777" w:rsidR="00C06DD5" w:rsidRDefault="00355B30">
      <w:pPr>
        <w:spacing w:line="276" w:lineRule="auto"/>
        <w:ind w:right="-52" w:hanging="2"/>
        <w:rPr>
          <w:rFonts w:ascii="Arial" w:eastAsia="Arial" w:hAnsi="Arial" w:cs="Arial"/>
          <w:sz w:val="22"/>
          <w:szCs w:val="22"/>
        </w:rPr>
      </w:pPr>
      <w:r>
        <w:rPr>
          <w:rFonts w:ascii="Arial" w:eastAsia="Arial" w:hAnsi="Arial" w:cs="Arial"/>
          <w:sz w:val="22"/>
          <w:szCs w:val="22"/>
        </w:rPr>
        <w:t xml:space="preserve">Appendix 16 - Display Screen Equipment and Workstation Ergonomics </w:t>
      </w:r>
    </w:p>
    <w:p w14:paraId="75290D1E" w14:textId="77777777" w:rsidR="00C06DD5" w:rsidRDefault="00355B30">
      <w:pPr>
        <w:spacing w:line="276" w:lineRule="auto"/>
        <w:ind w:right="-52" w:hanging="2"/>
        <w:rPr>
          <w:rFonts w:ascii="Arial" w:eastAsia="Arial" w:hAnsi="Arial" w:cs="Arial"/>
          <w:sz w:val="22"/>
          <w:szCs w:val="22"/>
        </w:rPr>
      </w:pPr>
      <w:r>
        <w:rPr>
          <w:rFonts w:ascii="Arial" w:eastAsia="Arial" w:hAnsi="Arial" w:cs="Arial"/>
          <w:sz w:val="22"/>
          <w:szCs w:val="22"/>
        </w:rPr>
        <w:t>Appendix 17 – Vehicles, and Driving for Work</w:t>
      </w:r>
    </w:p>
    <w:p w14:paraId="75290D1F" w14:textId="77777777" w:rsidR="00C06DD5" w:rsidRDefault="00355B30">
      <w:pPr>
        <w:spacing w:line="276" w:lineRule="auto"/>
        <w:ind w:right="-52" w:hanging="2"/>
        <w:rPr>
          <w:rFonts w:ascii="Arial" w:eastAsia="Arial" w:hAnsi="Arial" w:cs="Arial"/>
          <w:sz w:val="22"/>
          <w:szCs w:val="22"/>
        </w:rPr>
      </w:pPr>
      <w:r>
        <w:rPr>
          <w:rFonts w:ascii="Arial" w:eastAsia="Arial" w:hAnsi="Arial" w:cs="Arial"/>
          <w:sz w:val="22"/>
          <w:szCs w:val="22"/>
        </w:rPr>
        <w:t xml:space="preserve">Appendix 18 - Lettings and Community Use of Academy Facilities </w:t>
      </w:r>
    </w:p>
    <w:p w14:paraId="75290D20" w14:textId="77777777" w:rsidR="00C06DD5" w:rsidRDefault="00355B30">
      <w:pPr>
        <w:spacing w:line="276" w:lineRule="auto"/>
        <w:ind w:right="-52" w:hanging="2"/>
        <w:rPr>
          <w:rFonts w:ascii="Arial" w:eastAsia="Arial" w:hAnsi="Arial" w:cs="Arial"/>
          <w:sz w:val="22"/>
          <w:szCs w:val="22"/>
        </w:rPr>
      </w:pPr>
      <w:r>
        <w:rPr>
          <w:rFonts w:ascii="Arial" w:eastAsia="Arial" w:hAnsi="Arial" w:cs="Arial"/>
          <w:sz w:val="22"/>
          <w:szCs w:val="22"/>
        </w:rPr>
        <w:t xml:space="preserve">Appendix 19 - Electrical installation certification </w:t>
      </w:r>
    </w:p>
    <w:p w14:paraId="75290D21" w14:textId="77777777" w:rsidR="00C06DD5" w:rsidRDefault="00355B30">
      <w:pPr>
        <w:spacing w:line="276" w:lineRule="auto"/>
        <w:ind w:right="-52" w:hanging="2"/>
        <w:rPr>
          <w:rFonts w:ascii="Arial" w:eastAsia="Arial" w:hAnsi="Arial" w:cs="Arial"/>
          <w:sz w:val="22"/>
          <w:szCs w:val="22"/>
        </w:rPr>
      </w:pPr>
      <w:r>
        <w:rPr>
          <w:rFonts w:ascii="Arial" w:eastAsia="Arial" w:hAnsi="Arial" w:cs="Arial"/>
          <w:sz w:val="22"/>
          <w:szCs w:val="22"/>
        </w:rPr>
        <w:t>Appendix 20 - Stress at Work</w:t>
      </w:r>
    </w:p>
    <w:p w14:paraId="75290D22" w14:textId="77777777" w:rsidR="00C06DD5" w:rsidRDefault="00355B30">
      <w:pPr>
        <w:spacing w:line="276" w:lineRule="auto"/>
        <w:ind w:right="-52" w:hanging="2"/>
        <w:rPr>
          <w:rFonts w:ascii="Arial" w:eastAsia="Arial" w:hAnsi="Arial" w:cs="Arial"/>
          <w:sz w:val="22"/>
          <w:szCs w:val="22"/>
        </w:rPr>
      </w:pPr>
      <w:r>
        <w:rPr>
          <w:rFonts w:ascii="Arial" w:eastAsia="Arial" w:hAnsi="Arial" w:cs="Arial"/>
          <w:sz w:val="22"/>
          <w:szCs w:val="22"/>
        </w:rPr>
        <w:t>Appendix 21 - Legionella</w:t>
      </w:r>
    </w:p>
    <w:p w14:paraId="75290D23" w14:textId="77777777" w:rsidR="00C06DD5" w:rsidRDefault="00355B30">
      <w:pPr>
        <w:spacing w:line="276" w:lineRule="auto"/>
        <w:ind w:right="-52" w:hanging="2"/>
        <w:rPr>
          <w:rFonts w:ascii="Arial" w:eastAsia="Arial" w:hAnsi="Arial" w:cs="Arial"/>
          <w:sz w:val="22"/>
          <w:szCs w:val="22"/>
        </w:rPr>
      </w:pPr>
      <w:r>
        <w:rPr>
          <w:rFonts w:ascii="Arial" w:eastAsia="Arial" w:hAnsi="Arial" w:cs="Arial"/>
          <w:sz w:val="22"/>
          <w:szCs w:val="22"/>
        </w:rPr>
        <w:t>Appendix 22 - School Swimming Pools and Hydrotherapy Baths</w:t>
      </w:r>
    </w:p>
    <w:p w14:paraId="75290D24" w14:textId="77777777" w:rsidR="00C06DD5" w:rsidRDefault="00355B30">
      <w:pPr>
        <w:spacing w:line="276" w:lineRule="auto"/>
        <w:ind w:right="-52" w:hanging="2"/>
        <w:rPr>
          <w:rFonts w:ascii="Arial" w:eastAsia="Arial" w:hAnsi="Arial" w:cs="Arial"/>
          <w:sz w:val="22"/>
          <w:szCs w:val="22"/>
        </w:rPr>
      </w:pPr>
      <w:r>
        <w:rPr>
          <w:rFonts w:ascii="Arial" w:eastAsia="Arial" w:hAnsi="Arial" w:cs="Arial"/>
          <w:sz w:val="22"/>
          <w:szCs w:val="22"/>
        </w:rPr>
        <w:t>Appendix 23 – Risk Protection Arrangement and other Insurance information</w:t>
      </w:r>
    </w:p>
    <w:p w14:paraId="75290D25" w14:textId="77777777" w:rsidR="00C06DD5" w:rsidRDefault="00C06DD5">
      <w:pPr>
        <w:spacing w:line="276" w:lineRule="auto"/>
        <w:ind w:hanging="2"/>
        <w:rPr>
          <w:rFonts w:ascii="Arial" w:eastAsia="Arial" w:hAnsi="Arial" w:cs="Arial"/>
          <w:sz w:val="22"/>
          <w:szCs w:val="22"/>
        </w:rPr>
      </w:pPr>
    </w:p>
    <w:p w14:paraId="75290D26" w14:textId="77777777" w:rsidR="00C06DD5" w:rsidRDefault="00355B30">
      <w:pPr>
        <w:spacing w:line="276" w:lineRule="auto"/>
        <w:ind w:hanging="2"/>
        <w:rPr>
          <w:rFonts w:ascii="Arial" w:eastAsia="Arial" w:hAnsi="Arial" w:cs="Arial"/>
          <w:sz w:val="22"/>
          <w:szCs w:val="22"/>
        </w:rPr>
      </w:pPr>
      <w:r>
        <w:rPr>
          <w:rFonts w:ascii="Arial" w:eastAsia="Arial" w:hAnsi="Arial" w:cs="Arial"/>
          <w:b/>
          <w:bCs/>
          <w:sz w:val="22"/>
          <w:szCs w:val="22"/>
        </w:rPr>
        <w:t>5.2 Shared Services (Central Trust team)</w:t>
      </w:r>
    </w:p>
    <w:p w14:paraId="75290D27" w14:textId="77777777" w:rsidR="00C06DD5" w:rsidRDefault="00C06DD5">
      <w:pPr>
        <w:spacing w:line="276" w:lineRule="auto"/>
        <w:ind w:hanging="2"/>
        <w:rPr>
          <w:rFonts w:ascii="Arial" w:eastAsia="Arial" w:hAnsi="Arial" w:cs="Arial"/>
          <w:sz w:val="22"/>
          <w:szCs w:val="22"/>
        </w:rPr>
      </w:pPr>
    </w:p>
    <w:p w14:paraId="75290D28" w14:textId="77777777" w:rsidR="00C06DD5" w:rsidRDefault="00355B30">
      <w:pPr>
        <w:spacing w:line="276" w:lineRule="auto"/>
        <w:ind w:hanging="2"/>
        <w:jc w:val="both"/>
        <w:rPr>
          <w:rFonts w:ascii="Arial" w:eastAsia="Arial" w:hAnsi="Arial" w:cs="Arial"/>
          <w:sz w:val="22"/>
          <w:szCs w:val="22"/>
        </w:rPr>
      </w:pPr>
      <w:r>
        <w:rPr>
          <w:rFonts w:ascii="Arial" w:eastAsia="Arial" w:hAnsi="Arial" w:cs="Arial"/>
          <w:sz w:val="22"/>
          <w:szCs w:val="22"/>
        </w:rPr>
        <w:t>The Chief Executive Officer will ensure that organisational arrangements are in place for staff employed by the Trust, including consultants. These arrangements will comply with the health and safety arrangements for the place of work for staff, whether this be on an academy site or elsewhere. This will include risk assessments, accident reporting arrangements, first aid, induction, DSE workstation assessments etc.</w:t>
      </w:r>
    </w:p>
    <w:p w14:paraId="75290D29" w14:textId="77777777" w:rsidR="00C06DD5" w:rsidRDefault="00C06DD5">
      <w:pPr>
        <w:spacing w:line="276" w:lineRule="auto"/>
        <w:ind w:hanging="2"/>
        <w:rPr>
          <w:rFonts w:ascii="Arial" w:eastAsia="Arial" w:hAnsi="Arial" w:cs="Arial"/>
          <w:sz w:val="22"/>
          <w:szCs w:val="22"/>
        </w:rPr>
      </w:pPr>
    </w:p>
    <w:p w14:paraId="75290D2A" w14:textId="77777777" w:rsidR="00C06DD5" w:rsidRDefault="00355B30">
      <w:pPr>
        <w:spacing w:line="276" w:lineRule="auto"/>
        <w:ind w:hanging="2"/>
        <w:rPr>
          <w:rFonts w:ascii="Arial" w:eastAsia="Arial" w:hAnsi="Arial" w:cs="Arial"/>
          <w:sz w:val="22"/>
          <w:szCs w:val="22"/>
        </w:rPr>
      </w:pPr>
      <w:r>
        <w:rPr>
          <w:rFonts w:ascii="Arial" w:eastAsia="Arial" w:hAnsi="Arial" w:cs="Arial"/>
          <w:b/>
          <w:bCs/>
          <w:sz w:val="22"/>
          <w:szCs w:val="22"/>
        </w:rPr>
        <w:t>5.3 Job descriptions / contracts and performance management</w:t>
      </w:r>
    </w:p>
    <w:p w14:paraId="75290D2B" w14:textId="77777777" w:rsidR="00C06DD5" w:rsidRDefault="00C06DD5">
      <w:pPr>
        <w:spacing w:line="276" w:lineRule="auto"/>
        <w:ind w:hanging="2"/>
        <w:rPr>
          <w:rFonts w:ascii="Arial" w:eastAsia="Arial" w:hAnsi="Arial" w:cs="Arial"/>
          <w:sz w:val="22"/>
          <w:szCs w:val="22"/>
        </w:rPr>
      </w:pPr>
    </w:p>
    <w:p w14:paraId="75290D2C" w14:textId="77777777" w:rsidR="00C06DD5" w:rsidRDefault="00355B30">
      <w:pPr>
        <w:spacing w:line="276" w:lineRule="auto"/>
        <w:ind w:hanging="2"/>
        <w:jc w:val="both"/>
        <w:rPr>
          <w:rFonts w:ascii="Arial" w:eastAsia="Arial" w:hAnsi="Arial" w:cs="Arial"/>
          <w:sz w:val="22"/>
          <w:szCs w:val="22"/>
        </w:rPr>
      </w:pPr>
      <w:r>
        <w:rPr>
          <w:rFonts w:ascii="Arial" w:eastAsia="Arial" w:hAnsi="Arial" w:cs="Arial"/>
          <w:sz w:val="22"/>
          <w:szCs w:val="22"/>
        </w:rPr>
        <w:t>Suitable clauses to highlight health and safety responsibilities will be included in all employee contracts and job descriptions appropriate to individual roles. Performance management will be used to set and measure performance against health and safety targets and objectives (where appropriate for the job description of the employee concerned). Performance management is also used to identify health and safety training needs and monitor competency.</w:t>
      </w:r>
    </w:p>
    <w:p w14:paraId="75290D2D" w14:textId="77777777" w:rsidR="00C06DD5" w:rsidRDefault="00C06DD5">
      <w:pPr>
        <w:spacing w:line="276" w:lineRule="auto"/>
        <w:ind w:hanging="2"/>
        <w:rPr>
          <w:rFonts w:ascii="Arial" w:eastAsia="Arial" w:hAnsi="Arial" w:cs="Arial"/>
          <w:sz w:val="22"/>
          <w:szCs w:val="22"/>
        </w:rPr>
      </w:pPr>
    </w:p>
    <w:p w14:paraId="75290D2E" w14:textId="77777777" w:rsidR="00C06DD5" w:rsidRDefault="00355B30">
      <w:pPr>
        <w:spacing w:line="276" w:lineRule="auto"/>
        <w:ind w:hanging="2"/>
        <w:rPr>
          <w:rFonts w:ascii="Arial" w:eastAsia="Arial" w:hAnsi="Arial" w:cs="Arial"/>
          <w:sz w:val="22"/>
          <w:szCs w:val="22"/>
        </w:rPr>
      </w:pPr>
      <w:r>
        <w:rPr>
          <w:rFonts w:ascii="Arial" w:eastAsia="Arial" w:hAnsi="Arial" w:cs="Arial"/>
          <w:b/>
          <w:bCs/>
          <w:sz w:val="22"/>
          <w:szCs w:val="22"/>
        </w:rPr>
        <w:t>5.4 Risk assessments</w:t>
      </w:r>
    </w:p>
    <w:p w14:paraId="75290D2F" w14:textId="77777777" w:rsidR="00C06DD5" w:rsidRDefault="00C06DD5">
      <w:pPr>
        <w:spacing w:line="276" w:lineRule="auto"/>
        <w:ind w:hanging="2"/>
        <w:rPr>
          <w:rFonts w:ascii="Arial" w:eastAsia="Arial" w:hAnsi="Arial" w:cs="Arial"/>
          <w:sz w:val="22"/>
          <w:szCs w:val="22"/>
        </w:rPr>
      </w:pPr>
    </w:p>
    <w:p w14:paraId="75290D30" w14:textId="77777777" w:rsidR="00C06DD5" w:rsidRDefault="00355B30">
      <w:pPr>
        <w:spacing w:line="276" w:lineRule="auto"/>
        <w:ind w:hanging="2"/>
        <w:jc w:val="both"/>
        <w:rPr>
          <w:rFonts w:ascii="Arial" w:eastAsia="Arial" w:hAnsi="Arial" w:cs="Arial"/>
          <w:sz w:val="22"/>
          <w:szCs w:val="22"/>
        </w:rPr>
      </w:pPr>
      <w:r>
        <w:rPr>
          <w:rFonts w:ascii="Arial" w:eastAsia="Arial" w:hAnsi="Arial" w:cs="Arial"/>
          <w:sz w:val="22"/>
          <w:szCs w:val="22"/>
        </w:rPr>
        <w:t xml:space="preserve">Each establishment shall conduct and record risk assessments and ensure findings are brought to the attention of relevant staff. Risk assessments will be reviewed periodically and following any significant changes. Once formal sign-off by a member of the Senior Leadership Team has been completed, the signed hard-copy of the risk assessment shall pass via the Business Manager or Site / Facilities Manager to register the date of completion and suggested time of renewal and file centrally. Photocopies of the risk assessment should be kept by the colleague who wrote it so that it can be kept with the activity or off-site visit, with the signed originals remaining </w:t>
      </w:r>
      <w:proofErr w:type="gramStart"/>
      <w:r>
        <w:rPr>
          <w:rFonts w:ascii="Arial" w:eastAsia="Arial" w:hAnsi="Arial" w:cs="Arial"/>
          <w:sz w:val="22"/>
          <w:szCs w:val="22"/>
        </w:rPr>
        <w:t>on-file</w:t>
      </w:r>
      <w:proofErr w:type="gramEnd"/>
      <w:r>
        <w:rPr>
          <w:rFonts w:ascii="Arial" w:eastAsia="Arial" w:hAnsi="Arial" w:cs="Arial"/>
          <w:sz w:val="22"/>
          <w:szCs w:val="22"/>
        </w:rPr>
        <w:t>. Any paperwork relating to individual data should be filed or destroyed in line with the Trust’s GDPR Policy after the trip or activity has concluded (if no incidents have taken place).</w:t>
      </w:r>
    </w:p>
    <w:p w14:paraId="75290D31" w14:textId="77777777" w:rsidR="00C06DD5" w:rsidRDefault="00C06DD5">
      <w:pPr>
        <w:spacing w:line="276" w:lineRule="auto"/>
        <w:ind w:hanging="2"/>
        <w:rPr>
          <w:rFonts w:ascii="Arial" w:eastAsia="Arial" w:hAnsi="Arial" w:cs="Arial"/>
          <w:sz w:val="22"/>
          <w:szCs w:val="22"/>
        </w:rPr>
      </w:pPr>
    </w:p>
    <w:p w14:paraId="75290D32" w14:textId="77777777" w:rsidR="00C06DD5" w:rsidRDefault="00355B30">
      <w:pPr>
        <w:spacing w:line="276" w:lineRule="auto"/>
        <w:ind w:hanging="2"/>
        <w:rPr>
          <w:rFonts w:ascii="Arial" w:eastAsia="Arial" w:hAnsi="Arial" w:cs="Arial"/>
          <w:sz w:val="22"/>
          <w:szCs w:val="22"/>
        </w:rPr>
      </w:pPr>
      <w:r>
        <w:rPr>
          <w:rFonts w:ascii="Arial" w:eastAsia="Arial" w:hAnsi="Arial" w:cs="Arial"/>
          <w:b/>
          <w:bCs/>
          <w:sz w:val="22"/>
          <w:szCs w:val="22"/>
        </w:rPr>
        <w:t>5.5 Induction</w:t>
      </w:r>
    </w:p>
    <w:p w14:paraId="75290D33" w14:textId="77777777" w:rsidR="00C06DD5" w:rsidRDefault="00C06DD5">
      <w:pPr>
        <w:spacing w:line="276" w:lineRule="auto"/>
        <w:ind w:hanging="2"/>
        <w:rPr>
          <w:rFonts w:ascii="Arial" w:eastAsia="Arial" w:hAnsi="Arial" w:cs="Arial"/>
          <w:sz w:val="22"/>
          <w:szCs w:val="22"/>
        </w:rPr>
      </w:pPr>
    </w:p>
    <w:p w14:paraId="75290D34" w14:textId="77777777" w:rsidR="00C06DD5" w:rsidRDefault="00355B30">
      <w:pPr>
        <w:spacing w:line="276" w:lineRule="auto"/>
        <w:ind w:hanging="2"/>
        <w:jc w:val="both"/>
        <w:rPr>
          <w:rFonts w:ascii="Arial" w:eastAsia="Arial" w:hAnsi="Arial" w:cs="Arial"/>
          <w:sz w:val="22"/>
          <w:szCs w:val="22"/>
        </w:rPr>
      </w:pPr>
      <w:r>
        <w:rPr>
          <w:rFonts w:ascii="Arial" w:eastAsia="Arial" w:hAnsi="Arial" w:cs="Arial"/>
          <w:sz w:val="22"/>
          <w:szCs w:val="22"/>
        </w:rPr>
        <w:t xml:space="preserve">All new members of staff will be provided with Induction training appropriate to their role and needs. Site and Facilities Staff with specific responsibilities relating to Health and Safety will </w:t>
      </w:r>
      <w:r>
        <w:rPr>
          <w:rFonts w:ascii="Arial" w:eastAsia="Arial" w:hAnsi="Arial" w:cs="Arial"/>
          <w:sz w:val="22"/>
          <w:szCs w:val="22"/>
        </w:rPr>
        <w:lastRenderedPageBreak/>
        <w:t>be given site-appropriate inductions by their Head Teacher (or Business Manager), supported by the Estates Manager.</w:t>
      </w:r>
    </w:p>
    <w:p w14:paraId="75290D35" w14:textId="77777777" w:rsidR="00C06DD5" w:rsidRDefault="00C06DD5">
      <w:pPr>
        <w:spacing w:line="276" w:lineRule="auto"/>
        <w:ind w:hanging="2"/>
        <w:rPr>
          <w:rFonts w:ascii="Arial" w:eastAsia="Arial" w:hAnsi="Arial" w:cs="Arial"/>
          <w:sz w:val="22"/>
          <w:szCs w:val="22"/>
        </w:rPr>
      </w:pPr>
    </w:p>
    <w:p w14:paraId="75290D36" w14:textId="77777777" w:rsidR="00C06DD5" w:rsidRDefault="00355B30">
      <w:pPr>
        <w:spacing w:line="276" w:lineRule="auto"/>
        <w:ind w:hanging="2"/>
        <w:rPr>
          <w:rFonts w:ascii="Arial" w:eastAsia="Arial" w:hAnsi="Arial" w:cs="Arial"/>
          <w:sz w:val="22"/>
          <w:szCs w:val="22"/>
        </w:rPr>
      </w:pPr>
      <w:r>
        <w:rPr>
          <w:rFonts w:ascii="Arial" w:eastAsia="Arial" w:hAnsi="Arial" w:cs="Arial"/>
          <w:b/>
          <w:bCs/>
          <w:sz w:val="22"/>
          <w:szCs w:val="22"/>
        </w:rPr>
        <w:t>5.6 Monitoring</w:t>
      </w:r>
    </w:p>
    <w:p w14:paraId="75290D37" w14:textId="77777777" w:rsidR="00C06DD5" w:rsidRDefault="00C06DD5">
      <w:pPr>
        <w:spacing w:line="276" w:lineRule="auto"/>
        <w:ind w:hanging="2"/>
        <w:rPr>
          <w:rFonts w:ascii="Arial" w:eastAsia="Arial" w:hAnsi="Arial" w:cs="Arial"/>
          <w:sz w:val="22"/>
          <w:szCs w:val="22"/>
        </w:rPr>
      </w:pPr>
    </w:p>
    <w:p w14:paraId="75290D38" w14:textId="77777777" w:rsidR="00C06DD5" w:rsidRDefault="00355B30">
      <w:pPr>
        <w:spacing w:line="276" w:lineRule="auto"/>
        <w:ind w:hanging="2"/>
        <w:jc w:val="both"/>
        <w:rPr>
          <w:rFonts w:ascii="Arial" w:eastAsia="Arial" w:hAnsi="Arial" w:cs="Arial"/>
          <w:sz w:val="22"/>
          <w:szCs w:val="22"/>
        </w:rPr>
      </w:pPr>
      <w:r>
        <w:rPr>
          <w:rFonts w:ascii="Arial" w:eastAsia="Arial" w:hAnsi="Arial" w:cs="Arial"/>
          <w:sz w:val="22"/>
          <w:szCs w:val="22"/>
        </w:rPr>
        <w:t>Proactive health and safety monitoring is a line management function. In addition, the Trust will measure performance by audit, inspection and accident / incident reporting and investigation. A programme of health and safety audits will be delivered by the Estates Manager across all academies, with each academy required to develop, maintain and report on health and safety action plans to ensure continuous improvement.</w:t>
      </w:r>
    </w:p>
    <w:p w14:paraId="75290D39" w14:textId="77777777" w:rsidR="00C06DD5" w:rsidRDefault="00C06DD5">
      <w:pPr>
        <w:spacing w:line="276" w:lineRule="auto"/>
        <w:ind w:hanging="2"/>
        <w:rPr>
          <w:rFonts w:ascii="Arial" w:eastAsia="Arial" w:hAnsi="Arial" w:cs="Arial"/>
          <w:sz w:val="22"/>
          <w:szCs w:val="22"/>
        </w:rPr>
      </w:pPr>
    </w:p>
    <w:p w14:paraId="75290D3A" w14:textId="77777777" w:rsidR="00C06DD5" w:rsidRDefault="00C06DD5">
      <w:pPr>
        <w:spacing w:line="276" w:lineRule="auto"/>
        <w:ind w:hanging="2"/>
        <w:rPr>
          <w:rFonts w:ascii="Arial" w:eastAsia="Arial" w:hAnsi="Arial" w:cs="Arial"/>
          <w:sz w:val="22"/>
          <w:szCs w:val="22"/>
        </w:rPr>
      </w:pPr>
    </w:p>
    <w:p w14:paraId="75290D3B" w14:textId="77777777" w:rsidR="00C06DD5" w:rsidRDefault="00C06DD5">
      <w:pPr>
        <w:spacing w:line="276" w:lineRule="auto"/>
        <w:ind w:hanging="2"/>
        <w:rPr>
          <w:rFonts w:ascii="Arial" w:eastAsia="Arial" w:hAnsi="Arial" w:cs="Arial"/>
          <w:sz w:val="22"/>
          <w:szCs w:val="22"/>
        </w:rPr>
      </w:pPr>
    </w:p>
    <w:p w14:paraId="75290D3C" w14:textId="77777777" w:rsidR="00C06DD5" w:rsidRDefault="00C06DD5">
      <w:pPr>
        <w:spacing w:line="276" w:lineRule="auto"/>
        <w:ind w:hanging="2"/>
        <w:rPr>
          <w:rFonts w:ascii="Arial" w:eastAsia="Arial" w:hAnsi="Arial" w:cs="Arial"/>
          <w:sz w:val="22"/>
          <w:szCs w:val="22"/>
        </w:rPr>
      </w:pPr>
    </w:p>
    <w:p w14:paraId="75290D3D" w14:textId="77777777" w:rsidR="00C06DD5" w:rsidRDefault="00C06DD5">
      <w:pPr>
        <w:spacing w:line="276" w:lineRule="auto"/>
        <w:ind w:hanging="2"/>
        <w:rPr>
          <w:rFonts w:ascii="Arial" w:eastAsia="Arial" w:hAnsi="Arial" w:cs="Arial"/>
          <w:sz w:val="22"/>
          <w:szCs w:val="22"/>
        </w:rPr>
      </w:pPr>
    </w:p>
    <w:p w14:paraId="75290D3E" w14:textId="77777777" w:rsidR="00C06DD5" w:rsidRDefault="00C06DD5">
      <w:pPr>
        <w:spacing w:line="276" w:lineRule="auto"/>
        <w:ind w:hanging="2"/>
        <w:rPr>
          <w:rFonts w:ascii="Arial" w:eastAsia="Arial" w:hAnsi="Arial" w:cs="Arial"/>
          <w:sz w:val="22"/>
          <w:szCs w:val="22"/>
        </w:rPr>
      </w:pPr>
    </w:p>
    <w:p w14:paraId="75290D3F" w14:textId="77777777" w:rsidR="00C06DD5" w:rsidRDefault="00C06DD5">
      <w:pPr>
        <w:spacing w:line="276" w:lineRule="auto"/>
        <w:ind w:hanging="2"/>
        <w:rPr>
          <w:rFonts w:ascii="Arial" w:eastAsia="Arial" w:hAnsi="Arial" w:cs="Arial"/>
          <w:sz w:val="22"/>
          <w:szCs w:val="22"/>
        </w:rPr>
      </w:pPr>
    </w:p>
    <w:p w14:paraId="75290D40" w14:textId="77777777" w:rsidR="00C06DD5" w:rsidRDefault="00C06DD5">
      <w:pPr>
        <w:spacing w:line="276" w:lineRule="auto"/>
        <w:ind w:hanging="2"/>
        <w:rPr>
          <w:rFonts w:ascii="Arial" w:eastAsia="Arial" w:hAnsi="Arial" w:cs="Arial"/>
          <w:sz w:val="22"/>
          <w:szCs w:val="22"/>
        </w:rPr>
      </w:pPr>
    </w:p>
    <w:p w14:paraId="75290D41" w14:textId="77777777" w:rsidR="00C06DD5" w:rsidRDefault="00C06DD5">
      <w:pPr>
        <w:spacing w:line="276" w:lineRule="auto"/>
        <w:ind w:hanging="2"/>
        <w:rPr>
          <w:rFonts w:ascii="Arial" w:eastAsia="Arial" w:hAnsi="Arial" w:cs="Arial"/>
          <w:sz w:val="22"/>
          <w:szCs w:val="22"/>
        </w:rPr>
      </w:pPr>
    </w:p>
    <w:p w14:paraId="75290D42" w14:textId="77777777" w:rsidR="00C06DD5" w:rsidRDefault="00C06DD5">
      <w:pPr>
        <w:spacing w:line="276" w:lineRule="auto"/>
        <w:ind w:hanging="2"/>
        <w:rPr>
          <w:rFonts w:ascii="Arial" w:eastAsia="Arial" w:hAnsi="Arial" w:cs="Arial"/>
          <w:sz w:val="22"/>
          <w:szCs w:val="22"/>
        </w:rPr>
      </w:pPr>
    </w:p>
    <w:p w14:paraId="75290D43" w14:textId="77777777" w:rsidR="00C06DD5" w:rsidRDefault="00C06DD5">
      <w:pPr>
        <w:spacing w:line="276" w:lineRule="auto"/>
        <w:ind w:hanging="2"/>
        <w:rPr>
          <w:rFonts w:ascii="Arial" w:eastAsia="Arial" w:hAnsi="Arial" w:cs="Arial"/>
          <w:sz w:val="22"/>
          <w:szCs w:val="22"/>
        </w:rPr>
      </w:pPr>
    </w:p>
    <w:p w14:paraId="75290D44" w14:textId="77777777" w:rsidR="00C06DD5" w:rsidRDefault="00C06DD5">
      <w:pPr>
        <w:spacing w:line="276" w:lineRule="auto"/>
        <w:ind w:hanging="2"/>
        <w:rPr>
          <w:rFonts w:ascii="Arial" w:eastAsia="Arial" w:hAnsi="Arial" w:cs="Arial"/>
          <w:sz w:val="22"/>
          <w:szCs w:val="22"/>
        </w:rPr>
      </w:pPr>
    </w:p>
    <w:p w14:paraId="75290D45" w14:textId="77777777" w:rsidR="00C06DD5" w:rsidRDefault="00C06DD5">
      <w:pPr>
        <w:spacing w:line="276" w:lineRule="auto"/>
        <w:ind w:hanging="2"/>
        <w:rPr>
          <w:rFonts w:ascii="Arial" w:eastAsia="Arial" w:hAnsi="Arial" w:cs="Arial"/>
          <w:sz w:val="22"/>
          <w:szCs w:val="22"/>
        </w:rPr>
      </w:pPr>
    </w:p>
    <w:p w14:paraId="75290D46" w14:textId="77777777" w:rsidR="00C06DD5" w:rsidRDefault="00C06DD5">
      <w:pPr>
        <w:spacing w:line="276" w:lineRule="auto"/>
        <w:ind w:hanging="2"/>
        <w:rPr>
          <w:rFonts w:ascii="Arial" w:eastAsia="Arial" w:hAnsi="Arial" w:cs="Arial"/>
          <w:sz w:val="22"/>
          <w:szCs w:val="22"/>
        </w:rPr>
      </w:pPr>
    </w:p>
    <w:p w14:paraId="75290D47" w14:textId="77777777" w:rsidR="00C06DD5" w:rsidRDefault="00C06DD5">
      <w:pPr>
        <w:spacing w:line="276" w:lineRule="auto"/>
        <w:ind w:hanging="2"/>
        <w:rPr>
          <w:rFonts w:ascii="Arial" w:eastAsia="Arial" w:hAnsi="Arial" w:cs="Arial"/>
          <w:sz w:val="22"/>
          <w:szCs w:val="22"/>
        </w:rPr>
      </w:pPr>
    </w:p>
    <w:p w14:paraId="75290D48" w14:textId="77777777" w:rsidR="00C06DD5" w:rsidRDefault="00C06DD5">
      <w:pPr>
        <w:spacing w:line="276" w:lineRule="auto"/>
        <w:ind w:hanging="2"/>
        <w:rPr>
          <w:rFonts w:ascii="Arial" w:eastAsia="Arial" w:hAnsi="Arial" w:cs="Arial"/>
          <w:sz w:val="22"/>
          <w:szCs w:val="22"/>
        </w:rPr>
      </w:pPr>
    </w:p>
    <w:p w14:paraId="75290D49" w14:textId="77777777" w:rsidR="00C06DD5" w:rsidRDefault="00C06DD5">
      <w:pPr>
        <w:spacing w:line="276" w:lineRule="auto"/>
        <w:ind w:hanging="2"/>
        <w:rPr>
          <w:rFonts w:ascii="Arial" w:eastAsia="Arial" w:hAnsi="Arial" w:cs="Arial"/>
          <w:sz w:val="22"/>
          <w:szCs w:val="22"/>
        </w:rPr>
      </w:pPr>
    </w:p>
    <w:p w14:paraId="75290D4A" w14:textId="77777777" w:rsidR="00C06DD5" w:rsidRDefault="00C06DD5">
      <w:pPr>
        <w:ind w:hanging="2"/>
        <w:rPr>
          <w:rFonts w:ascii="Times New Roman" w:eastAsia="Times New Roman" w:hAnsi="Times New Roman" w:cs="Times New Roman"/>
        </w:rPr>
      </w:pPr>
    </w:p>
    <w:p w14:paraId="75290D4B" w14:textId="77777777" w:rsidR="00C06DD5" w:rsidRDefault="00C06DD5">
      <w:pPr>
        <w:ind w:hanging="2"/>
        <w:rPr>
          <w:rFonts w:ascii="Times New Roman" w:eastAsia="Times New Roman" w:hAnsi="Times New Roman" w:cs="Times New Roman"/>
        </w:rPr>
      </w:pPr>
    </w:p>
    <w:p w14:paraId="75290D4C" w14:textId="77777777" w:rsidR="00C06DD5" w:rsidRDefault="00C06DD5">
      <w:pPr>
        <w:ind w:hanging="2"/>
        <w:rPr>
          <w:rFonts w:ascii="Times New Roman" w:eastAsia="Times New Roman" w:hAnsi="Times New Roman" w:cs="Times New Roman"/>
        </w:rPr>
      </w:pPr>
    </w:p>
    <w:sectPr w:rsidR="00C06DD5">
      <w:pgSz w:w="11900" w:h="16841"/>
      <w:pgMar w:top="1440" w:right="1440" w:bottom="1440" w:left="144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43DF16" w14:textId="77777777" w:rsidR="00E55BC5" w:rsidRDefault="00E55BC5">
      <w:r>
        <w:separator/>
      </w:r>
    </w:p>
  </w:endnote>
  <w:endnote w:type="continuationSeparator" w:id="0">
    <w:p w14:paraId="6A80C488" w14:textId="77777777" w:rsidR="00E55BC5" w:rsidRDefault="00E55B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1C16AE4E-7F7F-40AE-9705-690242ED6068}"/>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BCBB68ED-F50A-4163-8F75-49C94149C137}"/>
    <w:embedBold r:id="rId3" w:fontKey="{5A412E7D-13AD-42B5-8894-A7661DF32DC1}"/>
  </w:font>
  <w:font w:name="Georgia">
    <w:panose1 w:val="02040502050405020303"/>
    <w:charset w:val="00"/>
    <w:family w:val="roman"/>
    <w:pitch w:val="variable"/>
    <w:sig w:usb0="00000287" w:usb1="00000000" w:usb2="00000000" w:usb3="00000000" w:csb0="0000009F" w:csb1="00000000"/>
    <w:embedItalic r:id="rId4" w:fontKey="{CD6E5D4B-71F8-4024-B48E-1010DFFA9C8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5" w:fontKey="{39EDE3CA-26C7-4150-ADD1-17A5366C612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290D51" w14:textId="6C03A7CD" w:rsidR="00C06DD5" w:rsidRDefault="00355B30">
    <w:pPr>
      <w:pBdr>
        <w:top w:val="nil"/>
        <w:left w:val="nil"/>
        <w:bottom w:val="nil"/>
        <w:right w:val="nil"/>
        <w:between w:val="nil"/>
      </w:pBdr>
      <w:tabs>
        <w:tab w:val="center" w:pos="4513"/>
        <w:tab w:val="right" w:pos="9026"/>
      </w:tabs>
      <w:ind w:hanging="2"/>
      <w:jc w:val="right"/>
      <w:rPr>
        <w:color w:val="000000"/>
      </w:rPr>
    </w:pPr>
    <w:r>
      <w:rPr>
        <w:color w:val="156082"/>
      </w:rPr>
      <w:t xml:space="preserve">pg. </w:t>
    </w:r>
    <w:r>
      <w:rPr>
        <w:color w:val="156082"/>
      </w:rPr>
      <w:fldChar w:fldCharType="begin"/>
    </w:r>
    <w:r>
      <w:rPr>
        <w:color w:val="156082"/>
      </w:rPr>
      <w:instrText>PAGE</w:instrText>
    </w:r>
    <w:r>
      <w:rPr>
        <w:color w:val="156082"/>
      </w:rPr>
      <w:fldChar w:fldCharType="separate"/>
    </w:r>
    <w:r w:rsidR="00515CCA">
      <w:rPr>
        <w:noProof/>
        <w:color w:val="156082"/>
      </w:rPr>
      <w:t>1</w:t>
    </w:r>
    <w:r>
      <w:rPr>
        <w:color w:val="156082"/>
      </w:rPr>
      <w:fldChar w:fldCharType="end"/>
    </w:r>
  </w:p>
  <w:p w14:paraId="75290D52" w14:textId="77777777" w:rsidR="00C06DD5" w:rsidRDefault="00C06DD5">
    <w:pPr>
      <w:pBdr>
        <w:top w:val="nil"/>
        <w:left w:val="nil"/>
        <w:bottom w:val="nil"/>
        <w:right w:val="nil"/>
        <w:between w:val="nil"/>
      </w:pBdr>
      <w:tabs>
        <w:tab w:val="center" w:pos="4513"/>
        <w:tab w:val="right" w:pos="9026"/>
      </w:tabs>
      <w:ind w:hanging="2"/>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91AC1A" w14:textId="77777777" w:rsidR="00E55BC5" w:rsidRDefault="00E55BC5">
      <w:r>
        <w:separator/>
      </w:r>
    </w:p>
  </w:footnote>
  <w:footnote w:type="continuationSeparator" w:id="0">
    <w:p w14:paraId="69F16508" w14:textId="77777777" w:rsidR="00E55BC5" w:rsidRDefault="00E55B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290D4F" w14:textId="77777777" w:rsidR="00C06DD5" w:rsidRDefault="00C06DD5">
    <w:pPr>
      <w:pBdr>
        <w:top w:val="nil"/>
        <w:left w:val="nil"/>
        <w:bottom w:val="nil"/>
        <w:right w:val="nil"/>
        <w:between w:val="nil"/>
      </w:pBdr>
      <w:tabs>
        <w:tab w:val="center" w:pos="4513"/>
        <w:tab w:val="right" w:pos="9026"/>
      </w:tabs>
      <w:ind w:hanging="2"/>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290D50" w14:textId="77777777" w:rsidR="00C06DD5" w:rsidRDefault="00C06DD5">
    <w:pPr>
      <w:pBdr>
        <w:top w:val="nil"/>
        <w:left w:val="nil"/>
        <w:bottom w:val="nil"/>
        <w:right w:val="nil"/>
        <w:between w:val="nil"/>
      </w:pBdr>
      <w:tabs>
        <w:tab w:val="center" w:pos="4513"/>
        <w:tab w:val="right" w:pos="9026"/>
      </w:tabs>
      <w:ind w:hanging="2"/>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290D53" w14:textId="77777777" w:rsidR="00C06DD5" w:rsidRDefault="00C06DD5">
    <w:pPr>
      <w:pBdr>
        <w:top w:val="nil"/>
        <w:left w:val="nil"/>
        <w:bottom w:val="nil"/>
        <w:right w:val="nil"/>
        <w:between w:val="nil"/>
      </w:pBdr>
      <w:tabs>
        <w:tab w:val="center" w:pos="4513"/>
        <w:tab w:val="right" w:pos="9026"/>
      </w:tabs>
      <w:ind w:hanging="2"/>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EF94BF8"/>
    <w:multiLevelType w:val="multilevel"/>
    <w:tmpl w:val="5F0E0930"/>
    <w:lvl w:ilvl="0">
      <w:start w:val="1"/>
      <w:numFmt w:val="bullet"/>
      <w:lvlText w:val="●"/>
      <w:lvlJc w:val="left"/>
      <w:pPr>
        <w:ind w:left="718" w:hanging="360"/>
      </w:pPr>
      <w:rPr>
        <w:rFonts w:ascii="Noto Sans Symbols" w:eastAsia="Noto Sans Symbols" w:hAnsi="Noto Sans Symbols" w:cs="Noto Sans Symbols"/>
      </w:rPr>
    </w:lvl>
    <w:lvl w:ilvl="1">
      <w:start w:val="1"/>
      <w:numFmt w:val="bullet"/>
      <w:lvlText w:val="o"/>
      <w:lvlJc w:val="left"/>
      <w:pPr>
        <w:ind w:left="1438" w:hanging="360"/>
      </w:pPr>
      <w:rPr>
        <w:rFonts w:ascii="Courier New" w:eastAsia="Courier New" w:hAnsi="Courier New" w:cs="Courier New"/>
      </w:rPr>
    </w:lvl>
    <w:lvl w:ilvl="2">
      <w:start w:val="1"/>
      <w:numFmt w:val="bullet"/>
      <w:lvlText w:val="▪"/>
      <w:lvlJc w:val="left"/>
      <w:pPr>
        <w:ind w:left="2158" w:hanging="360"/>
      </w:pPr>
      <w:rPr>
        <w:rFonts w:ascii="Noto Sans Symbols" w:eastAsia="Noto Sans Symbols" w:hAnsi="Noto Sans Symbols" w:cs="Noto Sans Symbols"/>
      </w:rPr>
    </w:lvl>
    <w:lvl w:ilvl="3">
      <w:start w:val="1"/>
      <w:numFmt w:val="bullet"/>
      <w:lvlText w:val="●"/>
      <w:lvlJc w:val="left"/>
      <w:pPr>
        <w:ind w:left="2878" w:hanging="360"/>
      </w:pPr>
      <w:rPr>
        <w:rFonts w:ascii="Noto Sans Symbols" w:eastAsia="Noto Sans Symbols" w:hAnsi="Noto Sans Symbols" w:cs="Noto Sans Symbols"/>
      </w:rPr>
    </w:lvl>
    <w:lvl w:ilvl="4">
      <w:start w:val="1"/>
      <w:numFmt w:val="bullet"/>
      <w:lvlText w:val="o"/>
      <w:lvlJc w:val="left"/>
      <w:pPr>
        <w:ind w:left="3598" w:hanging="360"/>
      </w:pPr>
      <w:rPr>
        <w:rFonts w:ascii="Courier New" w:eastAsia="Courier New" w:hAnsi="Courier New" w:cs="Courier New"/>
      </w:rPr>
    </w:lvl>
    <w:lvl w:ilvl="5">
      <w:start w:val="1"/>
      <w:numFmt w:val="bullet"/>
      <w:lvlText w:val="▪"/>
      <w:lvlJc w:val="left"/>
      <w:pPr>
        <w:ind w:left="4318" w:hanging="360"/>
      </w:pPr>
      <w:rPr>
        <w:rFonts w:ascii="Noto Sans Symbols" w:eastAsia="Noto Sans Symbols" w:hAnsi="Noto Sans Symbols" w:cs="Noto Sans Symbols"/>
      </w:rPr>
    </w:lvl>
    <w:lvl w:ilvl="6">
      <w:start w:val="1"/>
      <w:numFmt w:val="bullet"/>
      <w:lvlText w:val="●"/>
      <w:lvlJc w:val="left"/>
      <w:pPr>
        <w:ind w:left="5038" w:hanging="360"/>
      </w:pPr>
      <w:rPr>
        <w:rFonts w:ascii="Noto Sans Symbols" w:eastAsia="Noto Sans Symbols" w:hAnsi="Noto Sans Symbols" w:cs="Noto Sans Symbols"/>
      </w:rPr>
    </w:lvl>
    <w:lvl w:ilvl="7">
      <w:start w:val="1"/>
      <w:numFmt w:val="bullet"/>
      <w:lvlText w:val="o"/>
      <w:lvlJc w:val="left"/>
      <w:pPr>
        <w:ind w:left="5758" w:hanging="360"/>
      </w:pPr>
      <w:rPr>
        <w:rFonts w:ascii="Courier New" w:eastAsia="Courier New" w:hAnsi="Courier New" w:cs="Courier New"/>
      </w:rPr>
    </w:lvl>
    <w:lvl w:ilvl="8">
      <w:start w:val="1"/>
      <w:numFmt w:val="bullet"/>
      <w:lvlText w:val="▪"/>
      <w:lvlJc w:val="left"/>
      <w:pPr>
        <w:ind w:left="6478" w:hanging="360"/>
      </w:pPr>
      <w:rPr>
        <w:rFonts w:ascii="Noto Sans Symbols" w:eastAsia="Noto Sans Symbols" w:hAnsi="Noto Sans Symbols" w:cs="Noto Sans Symbols"/>
      </w:rPr>
    </w:lvl>
  </w:abstractNum>
  <w:abstractNum w:abstractNumId="1" w15:restartNumberingAfterBreak="0">
    <w:nsid w:val="2FCB354A"/>
    <w:multiLevelType w:val="multilevel"/>
    <w:tmpl w:val="476C7C26"/>
    <w:lvl w:ilvl="0">
      <w:start w:val="1"/>
      <w:numFmt w:val="bullet"/>
      <w:lvlText w:val="●"/>
      <w:lvlJc w:val="left"/>
      <w:pPr>
        <w:ind w:left="718" w:hanging="360"/>
      </w:pPr>
      <w:rPr>
        <w:rFonts w:ascii="Noto Sans Symbols" w:eastAsia="Noto Sans Symbols" w:hAnsi="Noto Sans Symbols" w:cs="Noto Sans Symbols"/>
      </w:rPr>
    </w:lvl>
    <w:lvl w:ilvl="1">
      <w:start w:val="1"/>
      <w:numFmt w:val="bullet"/>
      <w:lvlText w:val="o"/>
      <w:lvlJc w:val="left"/>
      <w:pPr>
        <w:ind w:left="1438" w:hanging="360"/>
      </w:pPr>
      <w:rPr>
        <w:rFonts w:ascii="Courier New" w:eastAsia="Courier New" w:hAnsi="Courier New" w:cs="Courier New"/>
      </w:rPr>
    </w:lvl>
    <w:lvl w:ilvl="2">
      <w:start w:val="1"/>
      <w:numFmt w:val="bullet"/>
      <w:lvlText w:val="▪"/>
      <w:lvlJc w:val="left"/>
      <w:pPr>
        <w:ind w:left="2158" w:hanging="360"/>
      </w:pPr>
      <w:rPr>
        <w:rFonts w:ascii="Noto Sans Symbols" w:eastAsia="Noto Sans Symbols" w:hAnsi="Noto Sans Symbols" w:cs="Noto Sans Symbols"/>
      </w:rPr>
    </w:lvl>
    <w:lvl w:ilvl="3">
      <w:start w:val="1"/>
      <w:numFmt w:val="bullet"/>
      <w:lvlText w:val="●"/>
      <w:lvlJc w:val="left"/>
      <w:pPr>
        <w:ind w:left="2878" w:hanging="360"/>
      </w:pPr>
      <w:rPr>
        <w:rFonts w:ascii="Noto Sans Symbols" w:eastAsia="Noto Sans Symbols" w:hAnsi="Noto Sans Symbols" w:cs="Noto Sans Symbols"/>
      </w:rPr>
    </w:lvl>
    <w:lvl w:ilvl="4">
      <w:start w:val="1"/>
      <w:numFmt w:val="bullet"/>
      <w:lvlText w:val="o"/>
      <w:lvlJc w:val="left"/>
      <w:pPr>
        <w:ind w:left="3598" w:hanging="360"/>
      </w:pPr>
      <w:rPr>
        <w:rFonts w:ascii="Courier New" w:eastAsia="Courier New" w:hAnsi="Courier New" w:cs="Courier New"/>
      </w:rPr>
    </w:lvl>
    <w:lvl w:ilvl="5">
      <w:start w:val="1"/>
      <w:numFmt w:val="bullet"/>
      <w:lvlText w:val="▪"/>
      <w:lvlJc w:val="left"/>
      <w:pPr>
        <w:ind w:left="4318" w:hanging="360"/>
      </w:pPr>
      <w:rPr>
        <w:rFonts w:ascii="Noto Sans Symbols" w:eastAsia="Noto Sans Symbols" w:hAnsi="Noto Sans Symbols" w:cs="Noto Sans Symbols"/>
      </w:rPr>
    </w:lvl>
    <w:lvl w:ilvl="6">
      <w:start w:val="1"/>
      <w:numFmt w:val="bullet"/>
      <w:lvlText w:val="●"/>
      <w:lvlJc w:val="left"/>
      <w:pPr>
        <w:ind w:left="5038" w:hanging="360"/>
      </w:pPr>
      <w:rPr>
        <w:rFonts w:ascii="Noto Sans Symbols" w:eastAsia="Noto Sans Symbols" w:hAnsi="Noto Sans Symbols" w:cs="Noto Sans Symbols"/>
      </w:rPr>
    </w:lvl>
    <w:lvl w:ilvl="7">
      <w:start w:val="1"/>
      <w:numFmt w:val="bullet"/>
      <w:lvlText w:val="o"/>
      <w:lvlJc w:val="left"/>
      <w:pPr>
        <w:ind w:left="5758" w:hanging="360"/>
      </w:pPr>
      <w:rPr>
        <w:rFonts w:ascii="Courier New" w:eastAsia="Courier New" w:hAnsi="Courier New" w:cs="Courier New"/>
      </w:rPr>
    </w:lvl>
    <w:lvl w:ilvl="8">
      <w:start w:val="1"/>
      <w:numFmt w:val="bullet"/>
      <w:lvlText w:val="▪"/>
      <w:lvlJc w:val="left"/>
      <w:pPr>
        <w:ind w:left="6478" w:hanging="360"/>
      </w:pPr>
      <w:rPr>
        <w:rFonts w:ascii="Noto Sans Symbols" w:eastAsia="Noto Sans Symbols" w:hAnsi="Noto Sans Symbols" w:cs="Noto Sans Symbols"/>
      </w:rPr>
    </w:lvl>
  </w:abstractNum>
  <w:abstractNum w:abstractNumId="2" w15:restartNumberingAfterBreak="0">
    <w:nsid w:val="334C253D"/>
    <w:multiLevelType w:val="multilevel"/>
    <w:tmpl w:val="774AB06E"/>
    <w:lvl w:ilvl="0">
      <w:start w:val="1"/>
      <w:numFmt w:val="bullet"/>
      <w:lvlText w:val="●"/>
      <w:lvlJc w:val="left"/>
      <w:pPr>
        <w:ind w:left="718" w:hanging="360"/>
      </w:pPr>
      <w:rPr>
        <w:rFonts w:ascii="Noto Sans Symbols" w:eastAsia="Noto Sans Symbols" w:hAnsi="Noto Sans Symbols" w:cs="Noto Sans Symbols"/>
      </w:rPr>
    </w:lvl>
    <w:lvl w:ilvl="1">
      <w:start w:val="1"/>
      <w:numFmt w:val="bullet"/>
      <w:lvlText w:val="o"/>
      <w:lvlJc w:val="left"/>
      <w:pPr>
        <w:ind w:left="1438" w:hanging="360"/>
      </w:pPr>
      <w:rPr>
        <w:rFonts w:ascii="Courier New" w:eastAsia="Courier New" w:hAnsi="Courier New" w:cs="Courier New"/>
      </w:rPr>
    </w:lvl>
    <w:lvl w:ilvl="2">
      <w:start w:val="1"/>
      <w:numFmt w:val="bullet"/>
      <w:lvlText w:val="▪"/>
      <w:lvlJc w:val="left"/>
      <w:pPr>
        <w:ind w:left="2158" w:hanging="360"/>
      </w:pPr>
      <w:rPr>
        <w:rFonts w:ascii="Noto Sans Symbols" w:eastAsia="Noto Sans Symbols" w:hAnsi="Noto Sans Symbols" w:cs="Noto Sans Symbols"/>
      </w:rPr>
    </w:lvl>
    <w:lvl w:ilvl="3">
      <w:start w:val="1"/>
      <w:numFmt w:val="bullet"/>
      <w:lvlText w:val="●"/>
      <w:lvlJc w:val="left"/>
      <w:pPr>
        <w:ind w:left="2878" w:hanging="360"/>
      </w:pPr>
      <w:rPr>
        <w:rFonts w:ascii="Noto Sans Symbols" w:eastAsia="Noto Sans Symbols" w:hAnsi="Noto Sans Symbols" w:cs="Noto Sans Symbols"/>
      </w:rPr>
    </w:lvl>
    <w:lvl w:ilvl="4">
      <w:start w:val="1"/>
      <w:numFmt w:val="bullet"/>
      <w:lvlText w:val="o"/>
      <w:lvlJc w:val="left"/>
      <w:pPr>
        <w:ind w:left="3598" w:hanging="360"/>
      </w:pPr>
      <w:rPr>
        <w:rFonts w:ascii="Courier New" w:eastAsia="Courier New" w:hAnsi="Courier New" w:cs="Courier New"/>
      </w:rPr>
    </w:lvl>
    <w:lvl w:ilvl="5">
      <w:start w:val="1"/>
      <w:numFmt w:val="bullet"/>
      <w:lvlText w:val="▪"/>
      <w:lvlJc w:val="left"/>
      <w:pPr>
        <w:ind w:left="4318" w:hanging="360"/>
      </w:pPr>
      <w:rPr>
        <w:rFonts w:ascii="Noto Sans Symbols" w:eastAsia="Noto Sans Symbols" w:hAnsi="Noto Sans Symbols" w:cs="Noto Sans Symbols"/>
      </w:rPr>
    </w:lvl>
    <w:lvl w:ilvl="6">
      <w:start w:val="1"/>
      <w:numFmt w:val="bullet"/>
      <w:lvlText w:val="●"/>
      <w:lvlJc w:val="left"/>
      <w:pPr>
        <w:ind w:left="5038" w:hanging="360"/>
      </w:pPr>
      <w:rPr>
        <w:rFonts w:ascii="Noto Sans Symbols" w:eastAsia="Noto Sans Symbols" w:hAnsi="Noto Sans Symbols" w:cs="Noto Sans Symbols"/>
      </w:rPr>
    </w:lvl>
    <w:lvl w:ilvl="7">
      <w:start w:val="1"/>
      <w:numFmt w:val="bullet"/>
      <w:lvlText w:val="o"/>
      <w:lvlJc w:val="left"/>
      <w:pPr>
        <w:ind w:left="5758" w:hanging="360"/>
      </w:pPr>
      <w:rPr>
        <w:rFonts w:ascii="Courier New" w:eastAsia="Courier New" w:hAnsi="Courier New" w:cs="Courier New"/>
      </w:rPr>
    </w:lvl>
    <w:lvl w:ilvl="8">
      <w:start w:val="1"/>
      <w:numFmt w:val="bullet"/>
      <w:lvlText w:val="▪"/>
      <w:lvlJc w:val="left"/>
      <w:pPr>
        <w:ind w:left="6478" w:hanging="360"/>
      </w:pPr>
      <w:rPr>
        <w:rFonts w:ascii="Noto Sans Symbols" w:eastAsia="Noto Sans Symbols" w:hAnsi="Noto Sans Symbols" w:cs="Noto Sans Symbols"/>
      </w:rPr>
    </w:lvl>
  </w:abstractNum>
  <w:abstractNum w:abstractNumId="3" w15:restartNumberingAfterBreak="0">
    <w:nsid w:val="350B2B29"/>
    <w:multiLevelType w:val="multilevel"/>
    <w:tmpl w:val="F4FE38D2"/>
    <w:lvl w:ilvl="0">
      <w:start w:val="4"/>
      <w:numFmt w:val="decimal"/>
      <w:lvlText w:val="%1."/>
      <w:lvlJc w:val="left"/>
      <w:pPr>
        <w:ind w:left="0" w:firstLine="0"/>
      </w:pPr>
      <w:rPr>
        <w:b/>
        <w:bCs/>
        <w:vertAlign w:val="baseline"/>
      </w:rPr>
    </w:lvl>
    <w:lvl w:ilvl="1">
      <w:start w:val="1"/>
      <w:numFmt w:val="bullet"/>
      <w:lvlText w:val=""/>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abstractNum w:abstractNumId="4" w15:restartNumberingAfterBreak="0">
    <w:nsid w:val="42CA0D7B"/>
    <w:multiLevelType w:val="multilevel"/>
    <w:tmpl w:val="40E03BCC"/>
    <w:lvl w:ilvl="0">
      <w:start w:val="1"/>
      <w:numFmt w:val="lowerLetter"/>
      <w:lvlText w:val="%1)"/>
      <w:lvlJc w:val="left"/>
      <w:pPr>
        <w:ind w:left="718" w:hanging="360"/>
      </w:pPr>
    </w:lvl>
    <w:lvl w:ilvl="1">
      <w:start w:val="1"/>
      <w:numFmt w:val="lowerLetter"/>
      <w:lvlText w:val="%2."/>
      <w:lvlJc w:val="left"/>
      <w:pPr>
        <w:ind w:left="1438" w:hanging="360"/>
      </w:pPr>
    </w:lvl>
    <w:lvl w:ilvl="2">
      <w:start w:val="1"/>
      <w:numFmt w:val="lowerRoman"/>
      <w:lvlText w:val="%3."/>
      <w:lvlJc w:val="right"/>
      <w:pPr>
        <w:ind w:left="2158" w:hanging="180"/>
      </w:pPr>
    </w:lvl>
    <w:lvl w:ilvl="3">
      <w:start w:val="1"/>
      <w:numFmt w:val="decimal"/>
      <w:lvlText w:val="%4."/>
      <w:lvlJc w:val="left"/>
      <w:pPr>
        <w:ind w:left="2878" w:hanging="360"/>
      </w:pPr>
    </w:lvl>
    <w:lvl w:ilvl="4">
      <w:start w:val="1"/>
      <w:numFmt w:val="lowerLetter"/>
      <w:lvlText w:val="%5."/>
      <w:lvlJc w:val="left"/>
      <w:pPr>
        <w:ind w:left="3598" w:hanging="360"/>
      </w:pPr>
    </w:lvl>
    <w:lvl w:ilvl="5">
      <w:start w:val="1"/>
      <w:numFmt w:val="lowerRoman"/>
      <w:lvlText w:val="%6."/>
      <w:lvlJc w:val="right"/>
      <w:pPr>
        <w:ind w:left="4318" w:hanging="180"/>
      </w:pPr>
    </w:lvl>
    <w:lvl w:ilvl="6">
      <w:start w:val="1"/>
      <w:numFmt w:val="decimal"/>
      <w:lvlText w:val="%7."/>
      <w:lvlJc w:val="left"/>
      <w:pPr>
        <w:ind w:left="5038" w:hanging="360"/>
      </w:pPr>
    </w:lvl>
    <w:lvl w:ilvl="7">
      <w:start w:val="1"/>
      <w:numFmt w:val="lowerLetter"/>
      <w:lvlText w:val="%8."/>
      <w:lvlJc w:val="left"/>
      <w:pPr>
        <w:ind w:left="5758" w:hanging="360"/>
      </w:pPr>
    </w:lvl>
    <w:lvl w:ilvl="8">
      <w:start w:val="1"/>
      <w:numFmt w:val="lowerRoman"/>
      <w:lvlText w:val="%9."/>
      <w:lvlJc w:val="right"/>
      <w:pPr>
        <w:ind w:left="6478" w:hanging="180"/>
      </w:pPr>
    </w:lvl>
  </w:abstractNum>
  <w:abstractNum w:abstractNumId="5" w15:restartNumberingAfterBreak="0">
    <w:nsid w:val="43793554"/>
    <w:multiLevelType w:val="multilevel"/>
    <w:tmpl w:val="3334C0E0"/>
    <w:lvl w:ilvl="0">
      <w:start w:val="1"/>
      <w:numFmt w:val="bullet"/>
      <w:lvlText w:val="●"/>
      <w:lvlJc w:val="left"/>
      <w:pPr>
        <w:ind w:left="718" w:hanging="360"/>
      </w:pPr>
      <w:rPr>
        <w:rFonts w:ascii="Noto Sans Symbols" w:eastAsia="Noto Sans Symbols" w:hAnsi="Noto Sans Symbols" w:cs="Noto Sans Symbols"/>
      </w:rPr>
    </w:lvl>
    <w:lvl w:ilvl="1">
      <w:start w:val="1"/>
      <w:numFmt w:val="bullet"/>
      <w:lvlText w:val="o"/>
      <w:lvlJc w:val="left"/>
      <w:pPr>
        <w:ind w:left="1438" w:hanging="360"/>
      </w:pPr>
      <w:rPr>
        <w:rFonts w:ascii="Courier New" w:eastAsia="Courier New" w:hAnsi="Courier New" w:cs="Courier New"/>
      </w:rPr>
    </w:lvl>
    <w:lvl w:ilvl="2">
      <w:start w:val="1"/>
      <w:numFmt w:val="bullet"/>
      <w:lvlText w:val="▪"/>
      <w:lvlJc w:val="left"/>
      <w:pPr>
        <w:ind w:left="2158" w:hanging="360"/>
      </w:pPr>
      <w:rPr>
        <w:rFonts w:ascii="Noto Sans Symbols" w:eastAsia="Noto Sans Symbols" w:hAnsi="Noto Sans Symbols" w:cs="Noto Sans Symbols"/>
      </w:rPr>
    </w:lvl>
    <w:lvl w:ilvl="3">
      <w:start w:val="1"/>
      <w:numFmt w:val="bullet"/>
      <w:lvlText w:val="●"/>
      <w:lvlJc w:val="left"/>
      <w:pPr>
        <w:ind w:left="2878" w:hanging="360"/>
      </w:pPr>
      <w:rPr>
        <w:rFonts w:ascii="Noto Sans Symbols" w:eastAsia="Noto Sans Symbols" w:hAnsi="Noto Sans Symbols" w:cs="Noto Sans Symbols"/>
      </w:rPr>
    </w:lvl>
    <w:lvl w:ilvl="4">
      <w:start w:val="1"/>
      <w:numFmt w:val="bullet"/>
      <w:lvlText w:val="o"/>
      <w:lvlJc w:val="left"/>
      <w:pPr>
        <w:ind w:left="3598" w:hanging="360"/>
      </w:pPr>
      <w:rPr>
        <w:rFonts w:ascii="Courier New" w:eastAsia="Courier New" w:hAnsi="Courier New" w:cs="Courier New"/>
      </w:rPr>
    </w:lvl>
    <w:lvl w:ilvl="5">
      <w:start w:val="1"/>
      <w:numFmt w:val="bullet"/>
      <w:lvlText w:val="▪"/>
      <w:lvlJc w:val="left"/>
      <w:pPr>
        <w:ind w:left="4318" w:hanging="360"/>
      </w:pPr>
      <w:rPr>
        <w:rFonts w:ascii="Noto Sans Symbols" w:eastAsia="Noto Sans Symbols" w:hAnsi="Noto Sans Symbols" w:cs="Noto Sans Symbols"/>
      </w:rPr>
    </w:lvl>
    <w:lvl w:ilvl="6">
      <w:start w:val="1"/>
      <w:numFmt w:val="bullet"/>
      <w:lvlText w:val="●"/>
      <w:lvlJc w:val="left"/>
      <w:pPr>
        <w:ind w:left="5038" w:hanging="360"/>
      </w:pPr>
      <w:rPr>
        <w:rFonts w:ascii="Noto Sans Symbols" w:eastAsia="Noto Sans Symbols" w:hAnsi="Noto Sans Symbols" w:cs="Noto Sans Symbols"/>
      </w:rPr>
    </w:lvl>
    <w:lvl w:ilvl="7">
      <w:start w:val="1"/>
      <w:numFmt w:val="bullet"/>
      <w:lvlText w:val="o"/>
      <w:lvlJc w:val="left"/>
      <w:pPr>
        <w:ind w:left="5758" w:hanging="360"/>
      </w:pPr>
      <w:rPr>
        <w:rFonts w:ascii="Courier New" w:eastAsia="Courier New" w:hAnsi="Courier New" w:cs="Courier New"/>
      </w:rPr>
    </w:lvl>
    <w:lvl w:ilvl="8">
      <w:start w:val="1"/>
      <w:numFmt w:val="bullet"/>
      <w:lvlText w:val="▪"/>
      <w:lvlJc w:val="left"/>
      <w:pPr>
        <w:ind w:left="6478" w:hanging="360"/>
      </w:pPr>
      <w:rPr>
        <w:rFonts w:ascii="Noto Sans Symbols" w:eastAsia="Noto Sans Symbols" w:hAnsi="Noto Sans Symbols" w:cs="Noto Sans Symbols"/>
      </w:rPr>
    </w:lvl>
  </w:abstractNum>
  <w:abstractNum w:abstractNumId="6" w15:restartNumberingAfterBreak="0">
    <w:nsid w:val="4C6220F8"/>
    <w:multiLevelType w:val="multilevel"/>
    <w:tmpl w:val="1826A7C0"/>
    <w:lvl w:ilvl="0">
      <w:start w:val="1"/>
      <w:numFmt w:val="bullet"/>
      <w:lvlText w:val="●"/>
      <w:lvlJc w:val="left"/>
      <w:pPr>
        <w:ind w:left="718" w:hanging="360"/>
      </w:pPr>
      <w:rPr>
        <w:rFonts w:ascii="Noto Sans Symbols" w:eastAsia="Noto Sans Symbols" w:hAnsi="Noto Sans Symbols" w:cs="Noto Sans Symbols"/>
      </w:rPr>
    </w:lvl>
    <w:lvl w:ilvl="1">
      <w:start w:val="1"/>
      <w:numFmt w:val="bullet"/>
      <w:lvlText w:val="o"/>
      <w:lvlJc w:val="left"/>
      <w:pPr>
        <w:ind w:left="1438" w:hanging="360"/>
      </w:pPr>
      <w:rPr>
        <w:rFonts w:ascii="Courier New" w:eastAsia="Courier New" w:hAnsi="Courier New" w:cs="Courier New"/>
      </w:rPr>
    </w:lvl>
    <w:lvl w:ilvl="2">
      <w:start w:val="1"/>
      <w:numFmt w:val="bullet"/>
      <w:lvlText w:val="▪"/>
      <w:lvlJc w:val="left"/>
      <w:pPr>
        <w:ind w:left="2158" w:hanging="360"/>
      </w:pPr>
      <w:rPr>
        <w:rFonts w:ascii="Noto Sans Symbols" w:eastAsia="Noto Sans Symbols" w:hAnsi="Noto Sans Symbols" w:cs="Noto Sans Symbols"/>
      </w:rPr>
    </w:lvl>
    <w:lvl w:ilvl="3">
      <w:start w:val="1"/>
      <w:numFmt w:val="bullet"/>
      <w:lvlText w:val="●"/>
      <w:lvlJc w:val="left"/>
      <w:pPr>
        <w:ind w:left="2878" w:hanging="360"/>
      </w:pPr>
      <w:rPr>
        <w:rFonts w:ascii="Noto Sans Symbols" w:eastAsia="Noto Sans Symbols" w:hAnsi="Noto Sans Symbols" w:cs="Noto Sans Symbols"/>
      </w:rPr>
    </w:lvl>
    <w:lvl w:ilvl="4">
      <w:start w:val="1"/>
      <w:numFmt w:val="bullet"/>
      <w:lvlText w:val="o"/>
      <w:lvlJc w:val="left"/>
      <w:pPr>
        <w:ind w:left="3598" w:hanging="360"/>
      </w:pPr>
      <w:rPr>
        <w:rFonts w:ascii="Courier New" w:eastAsia="Courier New" w:hAnsi="Courier New" w:cs="Courier New"/>
      </w:rPr>
    </w:lvl>
    <w:lvl w:ilvl="5">
      <w:start w:val="1"/>
      <w:numFmt w:val="bullet"/>
      <w:lvlText w:val="▪"/>
      <w:lvlJc w:val="left"/>
      <w:pPr>
        <w:ind w:left="4318" w:hanging="360"/>
      </w:pPr>
      <w:rPr>
        <w:rFonts w:ascii="Noto Sans Symbols" w:eastAsia="Noto Sans Symbols" w:hAnsi="Noto Sans Symbols" w:cs="Noto Sans Symbols"/>
      </w:rPr>
    </w:lvl>
    <w:lvl w:ilvl="6">
      <w:start w:val="1"/>
      <w:numFmt w:val="bullet"/>
      <w:lvlText w:val="●"/>
      <w:lvlJc w:val="left"/>
      <w:pPr>
        <w:ind w:left="5038" w:hanging="360"/>
      </w:pPr>
      <w:rPr>
        <w:rFonts w:ascii="Noto Sans Symbols" w:eastAsia="Noto Sans Symbols" w:hAnsi="Noto Sans Symbols" w:cs="Noto Sans Symbols"/>
      </w:rPr>
    </w:lvl>
    <w:lvl w:ilvl="7">
      <w:start w:val="1"/>
      <w:numFmt w:val="bullet"/>
      <w:lvlText w:val="o"/>
      <w:lvlJc w:val="left"/>
      <w:pPr>
        <w:ind w:left="5758" w:hanging="360"/>
      </w:pPr>
      <w:rPr>
        <w:rFonts w:ascii="Courier New" w:eastAsia="Courier New" w:hAnsi="Courier New" w:cs="Courier New"/>
      </w:rPr>
    </w:lvl>
    <w:lvl w:ilvl="8">
      <w:start w:val="1"/>
      <w:numFmt w:val="bullet"/>
      <w:lvlText w:val="▪"/>
      <w:lvlJc w:val="left"/>
      <w:pPr>
        <w:ind w:left="6478" w:hanging="360"/>
      </w:pPr>
      <w:rPr>
        <w:rFonts w:ascii="Noto Sans Symbols" w:eastAsia="Noto Sans Symbols" w:hAnsi="Noto Sans Symbols" w:cs="Noto Sans Symbols"/>
      </w:rPr>
    </w:lvl>
  </w:abstractNum>
  <w:abstractNum w:abstractNumId="7" w15:restartNumberingAfterBreak="0">
    <w:nsid w:val="4ED87F21"/>
    <w:multiLevelType w:val="multilevel"/>
    <w:tmpl w:val="ECC61266"/>
    <w:lvl w:ilvl="0">
      <w:start w:val="1"/>
      <w:numFmt w:val="lowerLetter"/>
      <w:lvlText w:val="%1)"/>
      <w:lvlJc w:val="left"/>
      <w:pPr>
        <w:ind w:left="718" w:hanging="360"/>
      </w:pPr>
    </w:lvl>
    <w:lvl w:ilvl="1">
      <w:start w:val="1"/>
      <w:numFmt w:val="lowerLetter"/>
      <w:lvlText w:val="%2."/>
      <w:lvlJc w:val="left"/>
      <w:pPr>
        <w:ind w:left="1438" w:hanging="360"/>
      </w:pPr>
    </w:lvl>
    <w:lvl w:ilvl="2">
      <w:start w:val="1"/>
      <w:numFmt w:val="lowerRoman"/>
      <w:lvlText w:val="%3."/>
      <w:lvlJc w:val="right"/>
      <w:pPr>
        <w:ind w:left="2158" w:hanging="180"/>
      </w:pPr>
    </w:lvl>
    <w:lvl w:ilvl="3">
      <w:start w:val="1"/>
      <w:numFmt w:val="decimal"/>
      <w:lvlText w:val="%4."/>
      <w:lvlJc w:val="left"/>
      <w:pPr>
        <w:ind w:left="2878" w:hanging="360"/>
      </w:pPr>
    </w:lvl>
    <w:lvl w:ilvl="4">
      <w:start w:val="1"/>
      <w:numFmt w:val="lowerLetter"/>
      <w:lvlText w:val="%5."/>
      <w:lvlJc w:val="left"/>
      <w:pPr>
        <w:ind w:left="3598" w:hanging="360"/>
      </w:pPr>
    </w:lvl>
    <w:lvl w:ilvl="5">
      <w:start w:val="1"/>
      <w:numFmt w:val="lowerRoman"/>
      <w:lvlText w:val="%6."/>
      <w:lvlJc w:val="right"/>
      <w:pPr>
        <w:ind w:left="4318" w:hanging="180"/>
      </w:pPr>
    </w:lvl>
    <w:lvl w:ilvl="6">
      <w:start w:val="1"/>
      <w:numFmt w:val="decimal"/>
      <w:lvlText w:val="%7."/>
      <w:lvlJc w:val="left"/>
      <w:pPr>
        <w:ind w:left="5038" w:hanging="360"/>
      </w:pPr>
    </w:lvl>
    <w:lvl w:ilvl="7">
      <w:start w:val="1"/>
      <w:numFmt w:val="lowerLetter"/>
      <w:lvlText w:val="%8."/>
      <w:lvlJc w:val="left"/>
      <w:pPr>
        <w:ind w:left="5758" w:hanging="360"/>
      </w:pPr>
    </w:lvl>
    <w:lvl w:ilvl="8">
      <w:start w:val="1"/>
      <w:numFmt w:val="lowerRoman"/>
      <w:lvlText w:val="%9."/>
      <w:lvlJc w:val="right"/>
      <w:pPr>
        <w:ind w:left="6478" w:hanging="180"/>
      </w:pPr>
    </w:lvl>
  </w:abstractNum>
  <w:abstractNum w:abstractNumId="8" w15:restartNumberingAfterBreak="0">
    <w:nsid w:val="51254352"/>
    <w:multiLevelType w:val="multilevel"/>
    <w:tmpl w:val="DA98898A"/>
    <w:lvl w:ilvl="0">
      <w:start w:val="1"/>
      <w:numFmt w:val="bullet"/>
      <w:lvlText w:val="●"/>
      <w:lvlJc w:val="left"/>
      <w:pPr>
        <w:ind w:left="718" w:hanging="360"/>
      </w:pPr>
      <w:rPr>
        <w:rFonts w:ascii="Noto Sans Symbols" w:eastAsia="Noto Sans Symbols" w:hAnsi="Noto Sans Symbols" w:cs="Noto Sans Symbols"/>
      </w:rPr>
    </w:lvl>
    <w:lvl w:ilvl="1">
      <w:start w:val="1"/>
      <w:numFmt w:val="bullet"/>
      <w:lvlText w:val="o"/>
      <w:lvlJc w:val="left"/>
      <w:pPr>
        <w:ind w:left="1438" w:hanging="360"/>
      </w:pPr>
      <w:rPr>
        <w:rFonts w:ascii="Courier New" w:eastAsia="Courier New" w:hAnsi="Courier New" w:cs="Courier New"/>
      </w:rPr>
    </w:lvl>
    <w:lvl w:ilvl="2">
      <w:start w:val="1"/>
      <w:numFmt w:val="bullet"/>
      <w:lvlText w:val="▪"/>
      <w:lvlJc w:val="left"/>
      <w:pPr>
        <w:ind w:left="2158" w:hanging="360"/>
      </w:pPr>
      <w:rPr>
        <w:rFonts w:ascii="Noto Sans Symbols" w:eastAsia="Noto Sans Symbols" w:hAnsi="Noto Sans Symbols" w:cs="Noto Sans Symbols"/>
      </w:rPr>
    </w:lvl>
    <w:lvl w:ilvl="3">
      <w:start w:val="1"/>
      <w:numFmt w:val="bullet"/>
      <w:lvlText w:val="●"/>
      <w:lvlJc w:val="left"/>
      <w:pPr>
        <w:ind w:left="2878" w:hanging="360"/>
      </w:pPr>
      <w:rPr>
        <w:rFonts w:ascii="Noto Sans Symbols" w:eastAsia="Noto Sans Symbols" w:hAnsi="Noto Sans Symbols" w:cs="Noto Sans Symbols"/>
      </w:rPr>
    </w:lvl>
    <w:lvl w:ilvl="4">
      <w:start w:val="1"/>
      <w:numFmt w:val="bullet"/>
      <w:lvlText w:val="o"/>
      <w:lvlJc w:val="left"/>
      <w:pPr>
        <w:ind w:left="3598" w:hanging="360"/>
      </w:pPr>
      <w:rPr>
        <w:rFonts w:ascii="Courier New" w:eastAsia="Courier New" w:hAnsi="Courier New" w:cs="Courier New"/>
      </w:rPr>
    </w:lvl>
    <w:lvl w:ilvl="5">
      <w:start w:val="1"/>
      <w:numFmt w:val="bullet"/>
      <w:lvlText w:val="▪"/>
      <w:lvlJc w:val="left"/>
      <w:pPr>
        <w:ind w:left="4318" w:hanging="360"/>
      </w:pPr>
      <w:rPr>
        <w:rFonts w:ascii="Noto Sans Symbols" w:eastAsia="Noto Sans Symbols" w:hAnsi="Noto Sans Symbols" w:cs="Noto Sans Symbols"/>
      </w:rPr>
    </w:lvl>
    <w:lvl w:ilvl="6">
      <w:start w:val="1"/>
      <w:numFmt w:val="bullet"/>
      <w:lvlText w:val="●"/>
      <w:lvlJc w:val="left"/>
      <w:pPr>
        <w:ind w:left="5038" w:hanging="360"/>
      </w:pPr>
      <w:rPr>
        <w:rFonts w:ascii="Noto Sans Symbols" w:eastAsia="Noto Sans Symbols" w:hAnsi="Noto Sans Symbols" w:cs="Noto Sans Symbols"/>
      </w:rPr>
    </w:lvl>
    <w:lvl w:ilvl="7">
      <w:start w:val="1"/>
      <w:numFmt w:val="bullet"/>
      <w:lvlText w:val="o"/>
      <w:lvlJc w:val="left"/>
      <w:pPr>
        <w:ind w:left="5758" w:hanging="360"/>
      </w:pPr>
      <w:rPr>
        <w:rFonts w:ascii="Courier New" w:eastAsia="Courier New" w:hAnsi="Courier New" w:cs="Courier New"/>
      </w:rPr>
    </w:lvl>
    <w:lvl w:ilvl="8">
      <w:start w:val="1"/>
      <w:numFmt w:val="bullet"/>
      <w:lvlText w:val="▪"/>
      <w:lvlJc w:val="left"/>
      <w:pPr>
        <w:ind w:left="6478" w:hanging="360"/>
      </w:pPr>
      <w:rPr>
        <w:rFonts w:ascii="Noto Sans Symbols" w:eastAsia="Noto Sans Symbols" w:hAnsi="Noto Sans Symbols" w:cs="Noto Sans Symbols"/>
      </w:rPr>
    </w:lvl>
  </w:abstractNum>
  <w:abstractNum w:abstractNumId="9" w15:restartNumberingAfterBreak="0">
    <w:nsid w:val="61427C51"/>
    <w:multiLevelType w:val="multilevel"/>
    <w:tmpl w:val="232CB3B2"/>
    <w:lvl w:ilvl="0">
      <w:start w:val="1"/>
      <w:numFmt w:val="bullet"/>
      <w:lvlText w:val="●"/>
      <w:lvlJc w:val="left"/>
      <w:pPr>
        <w:ind w:left="718" w:hanging="360"/>
      </w:pPr>
      <w:rPr>
        <w:rFonts w:ascii="Noto Sans Symbols" w:eastAsia="Noto Sans Symbols" w:hAnsi="Noto Sans Symbols" w:cs="Noto Sans Symbols"/>
      </w:rPr>
    </w:lvl>
    <w:lvl w:ilvl="1">
      <w:start w:val="1"/>
      <w:numFmt w:val="bullet"/>
      <w:lvlText w:val="o"/>
      <w:lvlJc w:val="left"/>
      <w:pPr>
        <w:ind w:left="1438" w:hanging="360"/>
      </w:pPr>
      <w:rPr>
        <w:rFonts w:ascii="Courier New" w:eastAsia="Courier New" w:hAnsi="Courier New" w:cs="Courier New"/>
      </w:rPr>
    </w:lvl>
    <w:lvl w:ilvl="2">
      <w:start w:val="1"/>
      <w:numFmt w:val="bullet"/>
      <w:lvlText w:val="▪"/>
      <w:lvlJc w:val="left"/>
      <w:pPr>
        <w:ind w:left="2158" w:hanging="360"/>
      </w:pPr>
      <w:rPr>
        <w:rFonts w:ascii="Noto Sans Symbols" w:eastAsia="Noto Sans Symbols" w:hAnsi="Noto Sans Symbols" w:cs="Noto Sans Symbols"/>
      </w:rPr>
    </w:lvl>
    <w:lvl w:ilvl="3">
      <w:start w:val="1"/>
      <w:numFmt w:val="bullet"/>
      <w:lvlText w:val="●"/>
      <w:lvlJc w:val="left"/>
      <w:pPr>
        <w:ind w:left="2878" w:hanging="360"/>
      </w:pPr>
      <w:rPr>
        <w:rFonts w:ascii="Noto Sans Symbols" w:eastAsia="Noto Sans Symbols" w:hAnsi="Noto Sans Symbols" w:cs="Noto Sans Symbols"/>
      </w:rPr>
    </w:lvl>
    <w:lvl w:ilvl="4">
      <w:start w:val="1"/>
      <w:numFmt w:val="bullet"/>
      <w:lvlText w:val="o"/>
      <w:lvlJc w:val="left"/>
      <w:pPr>
        <w:ind w:left="3598" w:hanging="360"/>
      </w:pPr>
      <w:rPr>
        <w:rFonts w:ascii="Courier New" w:eastAsia="Courier New" w:hAnsi="Courier New" w:cs="Courier New"/>
      </w:rPr>
    </w:lvl>
    <w:lvl w:ilvl="5">
      <w:start w:val="1"/>
      <w:numFmt w:val="bullet"/>
      <w:lvlText w:val="▪"/>
      <w:lvlJc w:val="left"/>
      <w:pPr>
        <w:ind w:left="4318" w:hanging="360"/>
      </w:pPr>
      <w:rPr>
        <w:rFonts w:ascii="Noto Sans Symbols" w:eastAsia="Noto Sans Symbols" w:hAnsi="Noto Sans Symbols" w:cs="Noto Sans Symbols"/>
      </w:rPr>
    </w:lvl>
    <w:lvl w:ilvl="6">
      <w:start w:val="1"/>
      <w:numFmt w:val="bullet"/>
      <w:lvlText w:val="●"/>
      <w:lvlJc w:val="left"/>
      <w:pPr>
        <w:ind w:left="5038" w:hanging="360"/>
      </w:pPr>
      <w:rPr>
        <w:rFonts w:ascii="Noto Sans Symbols" w:eastAsia="Noto Sans Symbols" w:hAnsi="Noto Sans Symbols" w:cs="Noto Sans Symbols"/>
      </w:rPr>
    </w:lvl>
    <w:lvl w:ilvl="7">
      <w:start w:val="1"/>
      <w:numFmt w:val="bullet"/>
      <w:lvlText w:val="o"/>
      <w:lvlJc w:val="left"/>
      <w:pPr>
        <w:ind w:left="5758" w:hanging="360"/>
      </w:pPr>
      <w:rPr>
        <w:rFonts w:ascii="Courier New" w:eastAsia="Courier New" w:hAnsi="Courier New" w:cs="Courier New"/>
      </w:rPr>
    </w:lvl>
    <w:lvl w:ilvl="8">
      <w:start w:val="1"/>
      <w:numFmt w:val="bullet"/>
      <w:lvlText w:val="▪"/>
      <w:lvlJc w:val="left"/>
      <w:pPr>
        <w:ind w:left="6478" w:hanging="360"/>
      </w:pPr>
      <w:rPr>
        <w:rFonts w:ascii="Noto Sans Symbols" w:eastAsia="Noto Sans Symbols" w:hAnsi="Noto Sans Symbols" w:cs="Noto Sans Symbols"/>
      </w:rPr>
    </w:lvl>
  </w:abstractNum>
  <w:abstractNum w:abstractNumId="10" w15:restartNumberingAfterBreak="0">
    <w:nsid w:val="63132625"/>
    <w:multiLevelType w:val="multilevel"/>
    <w:tmpl w:val="084CBD44"/>
    <w:lvl w:ilvl="0">
      <w:start w:val="1"/>
      <w:numFmt w:val="bullet"/>
      <w:lvlText w:val="●"/>
      <w:lvlJc w:val="left"/>
      <w:pPr>
        <w:ind w:left="718" w:hanging="360"/>
      </w:pPr>
      <w:rPr>
        <w:rFonts w:ascii="Noto Sans Symbols" w:eastAsia="Noto Sans Symbols" w:hAnsi="Noto Sans Symbols" w:cs="Noto Sans Symbols"/>
      </w:rPr>
    </w:lvl>
    <w:lvl w:ilvl="1">
      <w:start w:val="1"/>
      <w:numFmt w:val="bullet"/>
      <w:lvlText w:val="o"/>
      <w:lvlJc w:val="left"/>
      <w:pPr>
        <w:ind w:left="1438" w:hanging="360"/>
      </w:pPr>
      <w:rPr>
        <w:rFonts w:ascii="Courier New" w:eastAsia="Courier New" w:hAnsi="Courier New" w:cs="Courier New"/>
      </w:rPr>
    </w:lvl>
    <w:lvl w:ilvl="2">
      <w:start w:val="1"/>
      <w:numFmt w:val="bullet"/>
      <w:lvlText w:val="▪"/>
      <w:lvlJc w:val="left"/>
      <w:pPr>
        <w:ind w:left="2158" w:hanging="360"/>
      </w:pPr>
      <w:rPr>
        <w:rFonts w:ascii="Noto Sans Symbols" w:eastAsia="Noto Sans Symbols" w:hAnsi="Noto Sans Symbols" w:cs="Noto Sans Symbols"/>
      </w:rPr>
    </w:lvl>
    <w:lvl w:ilvl="3">
      <w:start w:val="1"/>
      <w:numFmt w:val="bullet"/>
      <w:lvlText w:val="●"/>
      <w:lvlJc w:val="left"/>
      <w:pPr>
        <w:ind w:left="2878" w:hanging="360"/>
      </w:pPr>
      <w:rPr>
        <w:rFonts w:ascii="Noto Sans Symbols" w:eastAsia="Noto Sans Symbols" w:hAnsi="Noto Sans Symbols" w:cs="Noto Sans Symbols"/>
      </w:rPr>
    </w:lvl>
    <w:lvl w:ilvl="4">
      <w:start w:val="1"/>
      <w:numFmt w:val="bullet"/>
      <w:lvlText w:val="o"/>
      <w:lvlJc w:val="left"/>
      <w:pPr>
        <w:ind w:left="3598" w:hanging="360"/>
      </w:pPr>
      <w:rPr>
        <w:rFonts w:ascii="Courier New" w:eastAsia="Courier New" w:hAnsi="Courier New" w:cs="Courier New"/>
      </w:rPr>
    </w:lvl>
    <w:lvl w:ilvl="5">
      <w:start w:val="1"/>
      <w:numFmt w:val="bullet"/>
      <w:lvlText w:val="▪"/>
      <w:lvlJc w:val="left"/>
      <w:pPr>
        <w:ind w:left="4318" w:hanging="360"/>
      </w:pPr>
      <w:rPr>
        <w:rFonts w:ascii="Noto Sans Symbols" w:eastAsia="Noto Sans Symbols" w:hAnsi="Noto Sans Symbols" w:cs="Noto Sans Symbols"/>
      </w:rPr>
    </w:lvl>
    <w:lvl w:ilvl="6">
      <w:start w:val="1"/>
      <w:numFmt w:val="bullet"/>
      <w:lvlText w:val="●"/>
      <w:lvlJc w:val="left"/>
      <w:pPr>
        <w:ind w:left="5038" w:hanging="360"/>
      </w:pPr>
      <w:rPr>
        <w:rFonts w:ascii="Noto Sans Symbols" w:eastAsia="Noto Sans Symbols" w:hAnsi="Noto Sans Symbols" w:cs="Noto Sans Symbols"/>
      </w:rPr>
    </w:lvl>
    <w:lvl w:ilvl="7">
      <w:start w:val="1"/>
      <w:numFmt w:val="bullet"/>
      <w:lvlText w:val="o"/>
      <w:lvlJc w:val="left"/>
      <w:pPr>
        <w:ind w:left="5758" w:hanging="360"/>
      </w:pPr>
      <w:rPr>
        <w:rFonts w:ascii="Courier New" w:eastAsia="Courier New" w:hAnsi="Courier New" w:cs="Courier New"/>
      </w:rPr>
    </w:lvl>
    <w:lvl w:ilvl="8">
      <w:start w:val="1"/>
      <w:numFmt w:val="bullet"/>
      <w:lvlText w:val="▪"/>
      <w:lvlJc w:val="left"/>
      <w:pPr>
        <w:ind w:left="6478" w:hanging="360"/>
      </w:pPr>
      <w:rPr>
        <w:rFonts w:ascii="Noto Sans Symbols" w:eastAsia="Noto Sans Symbols" w:hAnsi="Noto Sans Symbols" w:cs="Noto Sans Symbols"/>
      </w:rPr>
    </w:lvl>
  </w:abstractNum>
  <w:num w:numId="1" w16cid:durableId="2005350062">
    <w:abstractNumId w:val="4"/>
  </w:num>
  <w:num w:numId="2" w16cid:durableId="548568939">
    <w:abstractNumId w:val="7"/>
  </w:num>
  <w:num w:numId="3" w16cid:durableId="359748771">
    <w:abstractNumId w:val="10"/>
  </w:num>
  <w:num w:numId="4" w16cid:durableId="144516735">
    <w:abstractNumId w:val="1"/>
  </w:num>
  <w:num w:numId="5" w16cid:durableId="2069181573">
    <w:abstractNumId w:val="2"/>
  </w:num>
  <w:num w:numId="6" w16cid:durableId="215698653">
    <w:abstractNumId w:val="6"/>
  </w:num>
  <w:num w:numId="7" w16cid:durableId="662513500">
    <w:abstractNumId w:val="5"/>
  </w:num>
  <w:num w:numId="8" w16cid:durableId="1329282869">
    <w:abstractNumId w:val="0"/>
  </w:num>
  <w:num w:numId="9" w16cid:durableId="2009793817">
    <w:abstractNumId w:val="8"/>
  </w:num>
  <w:num w:numId="10" w16cid:durableId="1862546302">
    <w:abstractNumId w:val="9"/>
  </w:num>
  <w:num w:numId="11" w16cid:durableId="187815485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6DD5"/>
    <w:rsid w:val="000D0936"/>
    <w:rsid w:val="00162CAD"/>
    <w:rsid w:val="00355B30"/>
    <w:rsid w:val="00383C42"/>
    <w:rsid w:val="00515CCA"/>
    <w:rsid w:val="00530184"/>
    <w:rsid w:val="0070286D"/>
    <w:rsid w:val="00822379"/>
    <w:rsid w:val="009121AB"/>
    <w:rsid w:val="00AA7592"/>
    <w:rsid w:val="00AC6E56"/>
    <w:rsid w:val="00BD2E71"/>
    <w:rsid w:val="00C06DD5"/>
    <w:rsid w:val="00E26BEB"/>
    <w:rsid w:val="00E55BC5"/>
    <w:rsid w:val="00F4585B"/>
    <w:rsid w:val="00F630E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290C57"/>
  <w15:docId w15:val="{E981E6EB-E1DD-43A4-8470-DAEB9753A1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lang w:val="en-GB" w:eastAsia="en-GB" w:bidi="ar-SA"/>
      </w:rPr>
    </w:rPrDefault>
    <w:pPrDefault>
      <w:pPr>
        <w:ind w:hang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Header">
    <w:name w:val="header"/>
    <w:basedOn w:val="Normal"/>
    <w:qFormat/>
    <w:pPr>
      <w:tabs>
        <w:tab w:val="center" w:pos="4513"/>
        <w:tab w:val="right" w:pos="9026"/>
      </w:tabs>
    </w:pPr>
  </w:style>
  <w:style w:type="character" w:customStyle="1" w:styleId="HeaderChar">
    <w:name w:val="Header Char"/>
    <w:basedOn w:val="DefaultParagraphFont"/>
    <w:rPr>
      <w:w w:val="100"/>
      <w:position w:val="-1"/>
      <w:effect w:val="none"/>
      <w:vertAlign w:val="baseline"/>
      <w:cs w:val="0"/>
      <w:em w:val="none"/>
    </w:rPr>
  </w:style>
  <w:style w:type="paragraph" w:styleId="Footer">
    <w:name w:val="footer"/>
    <w:basedOn w:val="Normal"/>
    <w:qFormat/>
    <w:pPr>
      <w:tabs>
        <w:tab w:val="center" w:pos="4513"/>
        <w:tab w:val="right" w:pos="9026"/>
      </w:tabs>
    </w:pPr>
  </w:style>
  <w:style w:type="character" w:customStyle="1" w:styleId="FooterChar">
    <w:name w:val="Footer Char"/>
    <w:basedOn w:val="DefaultParagraphFont"/>
    <w:rPr>
      <w:w w:val="100"/>
      <w:position w:val="-1"/>
      <w:effect w:val="none"/>
      <w:vertAlign w:val="baseline"/>
      <w:cs w:val="0"/>
      <w:em w:val="none"/>
    </w:rPr>
  </w:style>
  <w:style w:type="table" w:customStyle="1" w:styleId="a">
    <w:basedOn w:val="TableNormal"/>
    <w:tblPr>
      <w:tblStyleRowBandSize w:val="1"/>
      <w:tblStyleColBandSize w:val="1"/>
      <w:tblCellMar>
        <w:left w:w="0" w:type="dxa"/>
        <w:right w:w="0" w:type="dxa"/>
      </w:tblCellMar>
    </w:tblPr>
  </w:style>
  <w:style w:type="paragraph" w:styleId="ListParagraph">
    <w:name w:val="List Paragraph"/>
    <w:basedOn w:val="Normal"/>
    <w:uiPriority w:val="34"/>
    <w:qFormat/>
    <w:rsid w:val="00C45009"/>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0">
    <w:basedOn w:val="TableNormal"/>
    <w:tblPr>
      <w:tblStyleRowBandSize w:val="1"/>
      <w:tblStyleColBandSize w:val="1"/>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g2fT+2Zoco3Hil/3/6voK7jC5TQ==">CgMxLjA4AHIhMWs4ckY4M1pTWlg3SFFaNEpqLVVMMmNKbWktbXFldm9u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8</Pages>
  <Words>2387</Words>
  <Characters>13607</Characters>
  <Application>Microsoft Office Word</Application>
  <DocSecurity>0</DocSecurity>
  <Lines>113</Lines>
  <Paragraphs>31</Paragraphs>
  <ScaleCrop>false</ScaleCrop>
  <Company/>
  <LinksUpToDate>false</LinksUpToDate>
  <CharactersWithSpaces>15963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Sally Anderson</dc:creator>
  <cp:lastModifiedBy>SBM Account</cp:lastModifiedBy>
  <cp:revision>2</cp:revision>
  <dcterms:created xsi:type="dcterms:W3CDTF">2026-05-18T09:58:00Z</dcterms:created>
  <dcterms:modified xsi:type="dcterms:W3CDTF">2026-05-18T09:58:00Z</dcterms:modified>
</cp:coreProperties>
</file>