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C17" w:rsidRDefault="00A453E9">
      <w:pPr>
        <w:rPr>
          <w:b/>
        </w:rPr>
      </w:pPr>
      <w:r>
        <w:rPr>
          <w:noProof/>
        </w:rPr>
        <w:drawing>
          <wp:anchor distT="0" distB="0" distL="114300" distR="114300" simplePos="0" relativeHeight="251664384" behindDoc="0" locked="0" layoutInCell="1" allowOverlap="1" wp14:anchorId="47381E56">
            <wp:simplePos x="0" y="0"/>
            <wp:positionH relativeFrom="margin">
              <wp:posOffset>222637</wp:posOffset>
            </wp:positionH>
            <wp:positionV relativeFrom="paragraph">
              <wp:posOffset>-337517</wp:posOffset>
            </wp:positionV>
            <wp:extent cx="2209800" cy="2174212"/>
            <wp:effectExtent l="781050" t="114300" r="114300" b="169545"/>
            <wp:wrapNone/>
            <wp:docPr id="5" name="Picture 5" descr="https://storage.digitalgravity.io/digitalgravity-wordpress-storage/2020/07/500b7629-da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orage.digitalgravity.io/digitalgravity-wordpress-storage/2020/07/500b7629-dali.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9800" cy="2174212"/>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54E07D7B">
            <wp:simplePos x="0" y="0"/>
            <wp:positionH relativeFrom="margin">
              <wp:posOffset>3474665</wp:posOffset>
            </wp:positionH>
            <wp:positionV relativeFrom="paragraph">
              <wp:posOffset>-333706</wp:posOffset>
            </wp:positionV>
            <wp:extent cx="2237740" cy="2170361"/>
            <wp:effectExtent l="781050" t="114300" r="105410" b="173355"/>
            <wp:wrapNone/>
            <wp:docPr id="6" name="Picture 6" descr="https://storage.digitalgravity.io/digitalgravity-wordpress-storage/2020/07/99dd09f3-bank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orage.digitalgravity.io/digitalgravity-wordpress-storage/2020/07/99dd09f3-banksy.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7740" cy="2170361"/>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rsidR="00AE1C17" w:rsidRDefault="00AE1C17">
      <w:pPr>
        <w:rPr>
          <w:b/>
        </w:rPr>
      </w:pPr>
    </w:p>
    <w:p w:rsidR="00AE1C17" w:rsidRDefault="00AE1C17">
      <w:pPr>
        <w:rPr>
          <w:b/>
        </w:rPr>
      </w:pPr>
    </w:p>
    <w:p w:rsidR="00AE1C17" w:rsidRDefault="00AE1C17">
      <w:pPr>
        <w:rPr>
          <w:b/>
        </w:rPr>
      </w:pPr>
    </w:p>
    <w:p w:rsidR="00AE1C17" w:rsidRDefault="00AE1C17">
      <w:pPr>
        <w:rPr>
          <w:b/>
        </w:rPr>
      </w:pPr>
    </w:p>
    <w:p w:rsidR="00AE1C17" w:rsidRDefault="00AE1C17">
      <w:pPr>
        <w:rPr>
          <w:b/>
        </w:rPr>
      </w:pPr>
    </w:p>
    <w:p w:rsidR="00AE1C17" w:rsidRDefault="00AE1C17">
      <w:pPr>
        <w:rPr>
          <w:b/>
        </w:rPr>
      </w:pPr>
    </w:p>
    <w:p w:rsidR="00AE1C17" w:rsidRDefault="00A075AF">
      <w:pPr>
        <w:rPr>
          <w:b/>
        </w:rPr>
      </w:pPr>
      <w:r w:rsidRPr="00A075AF">
        <w:rPr>
          <w:b/>
        </w:rPr>
        <w:t xml:space="preserve">Lesson Plan </w:t>
      </w:r>
      <w:r w:rsidRPr="00A075AF">
        <w:rPr>
          <w:b/>
        </w:rPr>
        <w:tab/>
      </w:r>
      <w:r w:rsidRPr="00A075AF">
        <w:rPr>
          <w:b/>
        </w:rPr>
        <w:tab/>
      </w:r>
      <w:r w:rsidRPr="00A075AF">
        <w:rPr>
          <w:b/>
        </w:rPr>
        <w:tab/>
      </w:r>
      <w:r w:rsidRPr="00A075AF">
        <w:rPr>
          <w:b/>
        </w:rPr>
        <w:tab/>
      </w:r>
      <w:r w:rsidRPr="00A075AF">
        <w:rPr>
          <w:b/>
        </w:rPr>
        <w:tab/>
      </w:r>
      <w:r w:rsidRPr="00A075AF">
        <w:rPr>
          <w:b/>
        </w:rPr>
        <w:tab/>
      </w:r>
      <w:r w:rsidRPr="00A075AF">
        <w:rPr>
          <w:b/>
        </w:rPr>
        <w:tab/>
      </w:r>
      <w:proofErr w:type="gramStart"/>
      <w:r w:rsidRPr="00A075AF">
        <w:rPr>
          <w:b/>
        </w:rPr>
        <w:tab/>
      </w:r>
      <w:r>
        <w:rPr>
          <w:b/>
        </w:rPr>
        <w:t xml:space="preserve">  </w:t>
      </w:r>
      <w:r>
        <w:rPr>
          <w:b/>
        </w:rPr>
        <w:tab/>
      </w:r>
      <w:proofErr w:type="gramEnd"/>
      <w:r>
        <w:rPr>
          <w:b/>
        </w:rPr>
        <w:tab/>
      </w:r>
      <w:r w:rsidRPr="00A075AF">
        <w:rPr>
          <w:b/>
        </w:rPr>
        <w:t>1</w:t>
      </w:r>
      <w:r w:rsidR="0080129B">
        <w:rPr>
          <w:b/>
        </w:rPr>
        <w:t>3</w:t>
      </w:r>
      <w:r w:rsidRPr="00A075AF">
        <w:rPr>
          <w:b/>
        </w:rPr>
        <w:t>/11/2020</w:t>
      </w:r>
    </w:p>
    <w:p w:rsidR="00AE1C17" w:rsidRPr="00AE1C17" w:rsidRDefault="00AE1C17">
      <w:r w:rsidRPr="00AE1C17">
        <w:t>Good morning Dali</w:t>
      </w:r>
      <w:r w:rsidR="00F041C6">
        <w:t xml:space="preserve"> and Banksy</w:t>
      </w:r>
      <w:r w:rsidRPr="00AE1C17">
        <w:t xml:space="preserve"> class,</w:t>
      </w:r>
    </w:p>
    <w:p w:rsidR="00DC1FD7" w:rsidRDefault="00895D45">
      <w:r>
        <w:t>We</w:t>
      </w:r>
      <w:r w:rsidR="00AE1C17" w:rsidRPr="00AE1C17">
        <w:t xml:space="preserve"> hope you are all well. Please see below todays lessons for you to complete.</w:t>
      </w:r>
      <w:r>
        <w:t xml:space="preserve"> Please take lots of photos of all the wonderful work you do</w:t>
      </w:r>
      <w:r w:rsidR="00DC1FD7">
        <w:t xml:space="preserve"> and send them to Miss. Kingston if you are in Dali class or Miss. Davies if you are in Banksy class.</w:t>
      </w:r>
    </w:p>
    <w:p w:rsidR="00DC1FD7" w:rsidRPr="00AE1C17" w:rsidRDefault="00DC1FD7">
      <w:r>
        <w:t xml:space="preserve">Please do not worry if you don’t have access to a printer at home. Just do what you can and try your best. </w:t>
      </w:r>
      <w:r w:rsidRPr="00DC1FD7">
        <w:t>Please remember there is no pressure to complete</w:t>
      </w:r>
      <w:r>
        <w:t xml:space="preserve"> all of these tasks</w:t>
      </w:r>
      <w:r w:rsidRPr="00DC1FD7">
        <w:t>. Short 10-15minute sessions will be enough for you</w:t>
      </w:r>
      <w:r>
        <w:t xml:space="preserve"> and make sure you take </w:t>
      </w:r>
      <w:r w:rsidRPr="00DC1FD7">
        <w:t>regular breaks and</w:t>
      </w:r>
      <w:r>
        <w:t xml:space="preserve"> continue</w:t>
      </w:r>
      <w:r w:rsidRPr="00DC1FD7">
        <w:t xml:space="preserve"> learning through play.</w:t>
      </w:r>
      <w:r>
        <w:rPr>
          <w:rFonts w:ascii="Arial" w:hAnsi="Arial" w:cs="Arial"/>
          <w:color w:val="000000"/>
          <w:shd w:val="clear" w:color="auto" w:fill="FFFFFF"/>
        </w:rPr>
        <w:t> </w:t>
      </w:r>
    </w:p>
    <w:p w:rsidR="00AE1C17" w:rsidRPr="00AE1C17" w:rsidRDefault="00AE1C17">
      <w:r w:rsidRPr="00AE1C17">
        <w:t>All the best,</w:t>
      </w:r>
    </w:p>
    <w:p w:rsidR="00A075AF" w:rsidRPr="007F5D7A" w:rsidRDefault="00AE1C17">
      <w:r w:rsidRPr="00AE1C17">
        <w:t>Miss. Kingston</w:t>
      </w:r>
      <w:r w:rsidR="00895D45">
        <w:t xml:space="preserve"> and Miss. Davies</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895D45">
        <w:t xml:space="preserve"> </w:t>
      </w:r>
      <w:r w:rsidR="00895D45">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895D45">
        <w:t xml:space="preserve"> </w:t>
      </w:r>
    </w:p>
    <w:p w:rsidR="00A075AF" w:rsidRDefault="00A075AF">
      <w:pPr>
        <w:rPr>
          <w:b/>
        </w:rPr>
      </w:pPr>
      <w:r>
        <w:rPr>
          <w:b/>
        </w:rPr>
        <w:t>Maths:</w:t>
      </w:r>
      <w:r w:rsidR="00417DEE">
        <w:rPr>
          <w:b/>
        </w:rPr>
        <w:t xml:space="preserve"> Counting to 20</w:t>
      </w:r>
      <w:r w:rsidR="00C2414E">
        <w:rPr>
          <w:b/>
        </w:rPr>
        <w:t xml:space="preserve"> </w:t>
      </w:r>
    </w:p>
    <w:p w:rsidR="005D7325" w:rsidRDefault="005D7325">
      <w:pPr>
        <w:rPr>
          <w:b/>
        </w:rPr>
      </w:pPr>
      <w:r>
        <w:rPr>
          <w:b/>
        </w:rPr>
        <w:t xml:space="preserve">Link to lesson </w:t>
      </w:r>
      <w:r w:rsidR="00381159">
        <w:rPr>
          <w:b/>
        </w:rPr>
        <w:t>4:</w:t>
      </w:r>
    </w:p>
    <w:p w:rsidR="0033327D" w:rsidRDefault="005A4835">
      <w:pPr>
        <w:rPr>
          <w:rFonts w:ascii="Arial" w:hAnsi="Arial" w:cs="Arial"/>
          <w:color w:val="434343"/>
          <w:sz w:val="18"/>
          <w:szCs w:val="18"/>
        </w:rPr>
      </w:pPr>
      <w:hyperlink r:id="rId7" w:history="1">
        <w:r w:rsidR="00C2414E" w:rsidRPr="00144C99">
          <w:rPr>
            <w:rStyle w:val="Hyperlink"/>
            <w:rFonts w:ascii="Arial" w:hAnsi="Arial" w:cs="Arial"/>
            <w:sz w:val="18"/>
            <w:szCs w:val="18"/>
          </w:rPr>
          <w:t>https://classroom.thenational.academy/lessons/exploring-place-value-68tpcd</w:t>
        </w:r>
      </w:hyperlink>
      <w:r w:rsidR="00C2414E">
        <w:rPr>
          <w:rFonts w:ascii="Arial" w:hAnsi="Arial" w:cs="Arial"/>
          <w:color w:val="434343"/>
          <w:sz w:val="18"/>
          <w:szCs w:val="18"/>
        </w:rPr>
        <w:t xml:space="preserve"> </w:t>
      </w:r>
    </w:p>
    <w:p w:rsidR="005D7325" w:rsidRDefault="005D7325">
      <w:pPr>
        <w:rPr>
          <w:b/>
        </w:rPr>
      </w:pPr>
      <w:r>
        <w:rPr>
          <w:b/>
        </w:rPr>
        <w:t xml:space="preserve">Learning Objective: </w:t>
      </w:r>
    </w:p>
    <w:p w:rsidR="0033327D" w:rsidRDefault="00417DEE">
      <w:r>
        <w:t xml:space="preserve">Exploring Place Value </w:t>
      </w:r>
    </w:p>
    <w:p w:rsidR="005D7325" w:rsidRDefault="005D7325">
      <w:pPr>
        <w:rPr>
          <w:b/>
        </w:rPr>
      </w:pPr>
      <w:r>
        <w:rPr>
          <w:b/>
        </w:rPr>
        <w:t>Equipment:</w:t>
      </w:r>
    </w:p>
    <w:p w:rsidR="007F5D7A" w:rsidRDefault="00123BEF" w:rsidP="00381159">
      <w:pPr>
        <w:pStyle w:val="ListParagraph"/>
        <w:numPr>
          <w:ilvl w:val="0"/>
          <w:numId w:val="3"/>
        </w:numPr>
      </w:pPr>
      <w:r>
        <w:t xml:space="preserve">X2 tens frame </w:t>
      </w:r>
    </w:p>
    <w:p w:rsidR="00123BEF" w:rsidRDefault="00123BEF" w:rsidP="00381159">
      <w:pPr>
        <w:pStyle w:val="ListParagraph"/>
        <w:numPr>
          <w:ilvl w:val="0"/>
          <w:numId w:val="3"/>
        </w:numPr>
      </w:pPr>
      <w:r>
        <w:t>20 objects for counting (1 set of 10 objects need to be the same thing or colour and so does the other set of 10)</w:t>
      </w:r>
    </w:p>
    <w:p w:rsidR="00123BEF" w:rsidRDefault="00165135" w:rsidP="00381159">
      <w:pPr>
        <w:pStyle w:val="ListParagraph"/>
        <w:numPr>
          <w:ilvl w:val="0"/>
          <w:numId w:val="3"/>
        </w:numPr>
      </w:pPr>
      <w:r>
        <w:rPr>
          <w:noProof/>
        </w:rPr>
        <mc:AlternateContent>
          <mc:Choice Requires="wps">
            <w:drawing>
              <wp:anchor distT="45720" distB="45720" distL="114300" distR="114300" simplePos="0" relativeHeight="251667456" behindDoc="0" locked="0" layoutInCell="1" allowOverlap="1">
                <wp:simplePos x="0" y="0"/>
                <wp:positionH relativeFrom="column">
                  <wp:posOffset>2636564</wp:posOffset>
                </wp:positionH>
                <wp:positionV relativeFrom="paragraph">
                  <wp:posOffset>434620</wp:posOffset>
                </wp:positionV>
                <wp:extent cx="33172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240" cy="1404620"/>
                        </a:xfrm>
                        <a:prstGeom prst="rect">
                          <a:avLst/>
                        </a:prstGeom>
                        <a:solidFill>
                          <a:srgbClr val="FFFFFF"/>
                        </a:solidFill>
                        <a:ln w="9525">
                          <a:noFill/>
                          <a:miter lim="800000"/>
                          <a:headEnd/>
                          <a:tailEnd/>
                        </a:ln>
                      </wps:spPr>
                      <wps:txbx>
                        <w:txbxContent>
                          <w:p w:rsidR="00165135" w:rsidRDefault="00165135" w:rsidP="00165135">
                            <w:pPr>
                              <w:jc w:val="both"/>
                            </w:pPr>
                            <w:r w:rsidRPr="00165135">
                              <w:rPr>
                                <w:i/>
                                <w:color w:val="00B050"/>
                              </w:rPr>
                              <w:t>Example of a 10s frame. There is an attached document which you can print off the frame to use. If you do not have a printer, that is no problem. You can copy the frames onto a piece of paper</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7.6pt;margin-top:34.2pt;width:261.2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" stroked="f">
                <v:textbox style="mso-fit-shape-to-text:t">
                  <w:txbxContent>
                    <w:p w:rsidR="00165135" w:rsidRDefault="00165135" w:rsidP="00165135">
                      <w:pPr>
                        <w:jc w:val="both"/>
                      </w:pPr>
                      <w:r w:rsidRPr="00165135">
                        <w:rPr>
                          <w:i/>
                          <w:color w:val="00B050"/>
                        </w:rPr>
                        <w:t>Example of a 10s frame. There is an attached document which you can print off the frame to use. If you do not have a printer, that is no problem. You can copy the frames onto a piece of paper</w:t>
                      </w:r>
                      <w:r>
                        <w:t>.</w:t>
                      </w:r>
                    </w:p>
                  </w:txbxContent>
                </v:textbox>
                <w10:wrap type="square"/>
              </v:shape>
            </w:pict>
          </mc:Fallback>
        </mc:AlternateContent>
      </w:r>
      <w:r w:rsidR="00123BEF">
        <w:t>Number cards to 10</w:t>
      </w:r>
    </w:p>
    <w:tbl>
      <w:tblPr>
        <w:tblStyle w:val="TableGrid"/>
        <w:tblW w:w="0" w:type="auto"/>
        <w:tblLook w:val="04A0" w:firstRow="1" w:lastRow="0" w:firstColumn="1" w:lastColumn="0" w:noHBand="0" w:noVBand="1"/>
      </w:tblPr>
      <w:tblGrid>
        <w:gridCol w:w="779"/>
        <w:gridCol w:w="779"/>
        <w:gridCol w:w="779"/>
        <w:gridCol w:w="779"/>
        <w:gridCol w:w="780"/>
      </w:tblGrid>
      <w:tr w:rsidR="00165135" w:rsidTr="00165135">
        <w:trPr>
          <w:trHeight w:val="753"/>
        </w:trPr>
        <w:tc>
          <w:tcPr>
            <w:tcW w:w="779" w:type="dxa"/>
          </w:tcPr>
          <w:p w:rsidR="00165135" w:rsidRDefault="00165135" w:rsidP="00165135"/>
        </w:tc>
        <w:tc>
          <w:tcPr>
            <w:tcW w:w="779" w:type="dxa"/>
          </w:tcPr>
          <w:p w:rsidR="00165135" w:rsidRDefault="00165135" w:rsidP="00165135"/>
        </w:tc>
        <w:tc>
          <w:tcPr>
            <w:tcW w:w="779" w:type="dxa"/>
          </w:tcPr>
          <w:p w:rsidR="00165135" w:rsidRDefault="00165135" w:rsidP="00165135"/>
        </w:tc>
        <w:tc>
          <w:tcPr>
            <w:tcW w:w="779" w:type="dxa"/>
          </w:tcPr>
          <w:p w:rsidR="00165135" w:rsidRDefault="00165135" w:rsidP="00165135"/>
        </w:tc>
        <w:tc>
          <w:tcPr>
            <w:tcW w:w="780" w:type="dxa"/>
          </w:tcPr>
          <w:p w:rsidR="00165135" w:rsidRDefault="00165135" w:rsidP="00165135"/>
        </w:tc>
      </w:tr>
      <w:tr w:rsidR="00165135" w:rsidTr="00165135">
        <w:trPr>
          <w:trHeight w:val="705"/>
        </w:trPr>
        <w:tc>
          <w:tcPr>
            <w:tcW w:w="779" w:type="dxa"/>
          </w:tcPr>
          <w:p w:rsidR="00165135" w:rsidRDefault="00165135" w:rsidP="00165135"/>
        </w:tc>
        <w:tc>
          <w:tcPr>
            <w:tcW w:w="779" w:type="dxa"/>
          </w:tcPr>
          <w:p w:rsidR="00165135" w:rsidRDefault="00165135" w:rsidP="00165135"/>
        </w:tc>
        <w:tc>
          <w:tcPr>
            <w:tcW w:w="779" w:type="dxa"/>
          </w:tcPr>
          <w:p w:rsidR="00165135" w:rsidRDefault="00165135" w:rsidP="00165135"/>
        </w:tc>
        <w:tc>
          <w:tcPr>
            <w:tcW w:w="779" w:type="dxa"/>
          </w:tcPr>
          <w:p w:rsidR="00165135" w:rsidRDefault="00165135" w:rsidP="00165135"/>
        </w:tc>
        <w:tc>
          <w:tcPr>
            <w:tcW w:w="780" w:type="dxa"/>
          </w:tcPr>
          <w:p w:rsidR="00165135" w:rsidRDefault="00165135" w:rsidP="00165135"/>
        </w:tc>
      </w:tr>
    </w:tbl>
    <w:p w:rsidR="00165135" w:rsidRDefault="00165135" w:rsidP="00165135"/>
    <w:p w:rsidR="00165135" w:rsidRDefault="00165135"/>
    <w:p w:rsidR="005D7325" w:rsidRDefault="005D7325">
      <w:pPr>
        <w:rPr>
          <w:b/>
        </w:rPr>
      </w:pPr>
      <w:r>
        <w:rPr>
          <w:b/>
        </w:rPr>
        <w:lastRenderedPageBreak/>
        <w:t xml:space="preserve">Lesson overview for parents: </w:t>
      </w:r>
    </w:p>
    <w:p w:rsidR="007F5D7A" w:rsidRDefault="00123BEF" w:rsidP="00381159">
      <w:pPr>
        <w:pStyle w:val="ListParagraph"/>
        <w:numPr>
          <w:ilvl w:val="0"/>
          <w:numId w:val="2"/>
        </w:numPr>
      </w:pPr>
      <w:r>
        <w:t xml:space="preserve">Introduction: Playing counting game with Reggie </w:t>
      </w:r>
    </w:p>
    <w:p w:rsidR="00123BEF" w:rsidRDefault="00123BEF" w:rsidP="00381159">
      <w:pPr>
        <w:pStyle w:val="ListParagraph"/>
        <w:numPr>
          <w:ilvl w:val="0"/>
          <w:numId w:val="2"/>
        </w:numPr>
      </w:pPr>
      <w:r>
        <w:t>Counting pencils: 1-20 and putting them into groups of 10</w:t>
      </w:r>
    </w:p>
    <w:p w:rsidR="00123BEF" w:rsidRDefault="00123BEF" w:rsidP="00381159">
      <w:pPr>
        <w:pStyle w:val="ListParagraph"/>
        <w:numPr>
          <w:ilvl w:val="0"/>
          <w:numId w:val="2"/>
        </w:numPr>
      </w:pPr>
      <w:r>
        <w:t xml:space="preserve">Looking at star words: 1-20, groups </w:t>
      </w:r>
    </w:p>
    <w:p w:rsidR="00123BEF" w:rsidRDefault="00123BEF" w:rsidP="00381159">
      <w:pPr>
        <w:pStyle w:val="ListParagraph"/>
        <w:numPr>
          <w:ilvl w:val="0"/>
          <w:numId w:val="2"/>
        </w:numPr>
      </w:pPr>
      <w:r>
        <w:t xml:space="preserve">Use 10 frames to count your groups of 10 objects – place them on the frames </w:t>
      </w:r>
    </w:p>
    <w:p w:rsidR="00123BEF" w:rsidRDefault="00123BEF" w:rsidP="00381159">
      <w:pPr>
        <w:pStyle w:val="ListParagraph"/>
        <w:numPr>
          <w:ilvl w:val="0"/>
          <w:numId w:val="2"/>
        </w:numPr>
      </w:pPr>
      <w:r>
        <w:t xml:space="preserve">Answering questions </w:t>
      </w:r>
    </w:p>
    <w:p w:rsidR="00123BEF" w:rsidRDefault="00123BEF" w:rsidP="00381159">
      <w:pPr>
        <w:pStyle w:val="ListParagraph"/>
        <w:numPr>
          <w:ilvl w:val="0"/>
          <w:numId w:val="2"/>
        </w:numPr>
      </w:pPr>
      <w:r>
        <w:t>Independent work: counting objects on the 10s frame – adding more or taking away</w:t>
      </w:r>
    </w:p>
    <w:p w:rsidR="007F5D7A" w:rsidRDefault="005D7325">
      <w:r w:rsidRPr="0033327D">
        <w:rPr>
          <w:b/>
        </w:rPr>
        <w:t>__________________________________________________________________________________</w:t>
      </w:r>
    </w:p>
    <w:p w:rsidR="00A075AF" w:rsidRPr="007F5D7A" w:rsidRDefault="00A075AF">
      <w:r>
        <w:rPr>
          <w:b/>
        </w:rPr>
        <w:t>Literacy:</w:t>
      </w:r>
      <w:r w:rsidR="006A0252">
        <w:rPr>
          <w:b/>
        </w:rPr>
        <w:t xml:space="preserve"> Little Red Hen </w:t>
      </w:r>
    </w:p>
    <w:p w:rsidR="006A0252" w:rsidRDefault="006A0252">
      <w:pPr>
        <w:rPr>
          <w:b/>
        </w:rPr>
      </w:pPr>
      <w:r>
        <w:rPr>
          <w:b/>
        </w:rPr>
        <w:t xml:space="preserve">Link to lesson </w:t>
      </w:r>
      <w:r w:rsidR="00381159">
        <w:rPr>
          <w:b/>
        </w:rPr>
        <w:t>4</w:t>
      </w:r>
      <w:r>
        <w:rPr>
          <w:b/>
        </w:rPr>
        <w:t xml:space="preserve">: </w:t>
      </w:r>
    </w:p>
    <w:p w:rsidR="002D677B" w:rsidRDefault="005A4835">
      <w:pPr>
        <w:rPr>
          <w:b/>
        </w:rPr>
      </w:pPr>
      <w:hyperlink r:id="rId8" w:history="1">
        <w:r w:rsidR="00C2414E" w:rsidRPr="00144C99">
          <w:rPr>
            <w:rStyle w:val="Hyperlink"/>
            <w:rFonts w:ascii="Arial" w:hAnsi="Arial" w:cs="Arial"/>
            <w:sz w:val="18"/>
            <w:szCs w:val="18"/>
          </w:rPr>
          <w:t>https://classroom.thenational.academy/lessons/to-reenact-a-story-focusing-on-character-6gu32t</w:t>
        </w:r>
      </w:hyperlink>
      <w:r w:rsidR="00C2414E">
        <w:rPr>
          <w:rFonts w:ascii="Arial" w:hAnsi="Arial" w:cs="Arial"/>
          <w:color w:val="434343"/>
          <w:sz w:val="18"/>
          <w:szCs w:val="18"/>
        </w:rPr>
        <w:t xml:space="preserve"> </w:t>
      </w:r>
    </w:p>
    <w:p w:rsidR="006A0252" w:rsidRDefault="006A0252">
      <w:pPr>
        <w:rPr>
          <w:b/>
        </w:rPr>
      </w:pPr>
      <w:r w:rsidRPr="006A0252">
        <w:rPr>
          <w:b/>
        </w:rPr>
        <w:t xml:space="preserve">Learning Objective: </w:t>
      </w:r>
    </w:p>
    <w:p w:rsidR="003139DF" w:rsidRPr="003139DF" w:rsidRDefault="00123BEF">
      <w:r>
        <w:t xml:space="preserve">To re-enact the story focusing on character </w:t>
      </w:r>
    </w:p>
    <w:p w:rsidR="0033327D" w:rsidRDefault="006A0252" w:rsidP="0033327D">
      <w:pPr>
        <w:rPr>
          <w:b/>
        </w:rPr>
      </w:pPr>
      <w:r w:rsidRPr="006A0252">
        <w:rPr>
          <w:b/>
        </w:rPr>
        <w:t xml:space="preserve">Equipment: </w:t>
      </w:r>
    </w:p>
    <w:p w:rsidR="008D5D79" w:rsidRPr="008D5D79" w:rsidRDefault="00AA4D3D" w:rsidP="008D5D79">
      <w:pPr>
        <w:pStyle w:val="ListParagraph"/>
        <w:numPr>
          <w:ilvl w:val="0"/>
          <w:numId w:val="3"/>
        </w:numPr>
        <w:rPr>
          <w:b/>
        </w:rPr>
      </w:pPr>
      <w:r>
        <w:t xml:space="preserve"> </w:t>
      </w:r>
      <w:r w:rsidR="00123BEF">
        <w:t>None</w:t>
      </w:r>
    </w:p>
    <w:p w:rsidR="006A0252" w:rsidRPr="0033327D" w:rsidRDefault="006A0252" w:rsidP="0033327D">
      <w:pPr>
        <w:rPr>
          <w:b/>
        </w:rPr>
      </w:pPr>
      <w:r w:rsidRPr="0033327D">
        <w:rPr>
          <w:b/>
        </w:rPr>
        <w:t xml:space="preserve">Lesson overview for Parents: </w:t>
      </w:r>
    </w:p>
    <w:p w:rsidR="002709F2" w:rsidRDefault="00123BEF" w:rsidP="00381159">
      <w:pPr>
        <w:pStyle w:val="ListParagraph"/>
        <w:numPr>
          <w:ilvl w:val="0"/>
          <w:numId w:val="1"/>
        </w:numPr>
      </w:pPr>
      <w:r>
        <w:t xml:space="preserve">Introduction with Adam and Panda </w:t>
      </w:r>
    </w:p>
    <w:p w:rsidR="00123BEF" w:rsidRDefault="00123BEF" w:rsidP="00381159">
      <w:pPr>
        <w:pStyle w:val="ListParagraph"/>
        <w:numPr>
          <w:ilvl w:val="0"/>
          <w:numId w:val="1"/>
        </w:numPr>
      </w:pPr>
      <w:r>
        <w:t xml:space="preserve">Reviewing the lesson agenda </w:t>
      </w:r>
    </w:p>
    <w:p w:rsidR="00123BEF" w:rsidRDefault="00123BEF" w:rsidP="00381159">
      <w:pPr>
        <w:pStyle w:val="ListParagraph"/>
        <w:numPr>
          <w:ilvl w:val="0"/>
          <w:numId w:val="1"/>
        </w:numPr>
      </w:pPr>
      <w:r>
        <w:t>Learn the new nursery rhyme: Patty Cake</w:t>
      </w:r>
    </w:p>
    <w:p w:rsidR="00123BEF" w:rsidRDefault="00123BEF" w:rsidP="00381159">
      <w:pPr>
        <w:pStyle w:val="ListParagraph"/>
        <w:numPr>
          <w:ilvl w:val="0"/>
          <w:numId w:val="1"/>
        </w:numPr>
      </w:pPr>
      <w:r>
        <w:t xml:space="preserve">Recap story of Little Red Hen </w:t>
      </w:r>
    </w:p>
    <w:p w:rsidR="00123BEF" w:rsidRDefault="00123BEF" w:rsidP="00381159">
      <w:pPr>
        <w:pStyle w:val="ListParagraph"/>
        <w:numPr>
          <w:ilvl w:val="0"/>
          <w:numId w:val="1"/>
        </w:numPr>
      </w:pPr>
      <w:r>
        <w:t xml:space="preserve">Having a go at acting/ role play </w:t>
      </w:r>
    </w:p>
    <w:p w:rsidR="00123BEF" w:rsidRPr="007F5D7A" w:rsidRDefault="00123BEF" w:rsidP="00381159">
      <w:pPr>
        <w:pStyle w:val="ListParagraph"/>
        <w:numPr>
          <w:ilvl w:val="0"/>
          <w:numId w:val="1"/>
        </w:numPr>
      </w:pPr>
      <w:r>
        <w:t>Recap what you have learnt today</w:t>
      </w:r>
    </w:p>
    <w:p w:rsidR="003016C5" w:rsidRDefault="003016C5" w:rsidP="00F041C6">
      <w:r>
        <w:t>__________________________________________________________________________________</w:t>
      </w:r>
    </w:p>
    <w:p w:rsidR="00A075AF" w:rsidRDefault="00A075AF">
      <w:pPr>
        <w:rPr>
          <w:b/>
        </w:rPr>
      </w:pPr>
    </w:p>
    <w:p w:rsidR="00A075AF" w:rsidRDefault="005D7325">
      <w:pPr>
        <w:rPr>
          <w:b/>
        </w:rPr>
      </w:pPr>
      <w:r>
        <w:rPr>
          <w:b/>
        </w:rPr>
        <w:t xml:space="preserve">PSHCE: </w:t>
      </w:r>
      <w:r w:rsidR="00FC1AFE">
        <w:rPr>
          <w:b/>
        </w:rPr>
        <w:t xml:space="preserve"> </w:t>
      </w:r>
    </w:p>
    <w:p w:rsidR="00E27696" w:rsidRDefault="003016C5" w:rsidP="003016C5">
      <w:pPr>
        <w:rPr>
          <w:b/>
        </w:rPr>
      </w:pPr>
      <w:r>
        <w:rPr>
          <w:b/>
        </w:rPr>
        <w:t xml:space="preserve">Link to lesson </w:t>
      </w:r>
      <w:r w:rsidR="00381159">
        <w:rPr>
          <w:b/>
        </w:rPr>
        <w:t>4</w:t>
      </w:r>
      <w:r>
        <w:rPr>
          <w:b/>
        </w:rPr>
        <w:t>:</w:t>
      </w:r>
    </w:p>
    <w:p w:rsidR="00FC1AFE" w:rsidRDefault="005A4835" w:rsidP="003016C5">
      <w:pPr>
        <w:rPr>
          <w:b/>
        </w:rPr>
      </w:pPr>
      <w:hyperlink r:id="rId9" w:history="1">
        <w:r w:rsidR="00E04CF1" w:rsidRPr="00144C99">
          <w:rPr>
            <w:rStyle w:val="Hyperlink"/>
            <w:rFonts w:ascii="Arial" w:hAnsi="Arial" w:cs="Arial"/>
            <w:sz w:val="18"/>
            <w:szCs w:val="18"/>
          </w:rPr>
          <w:t>https://classroom.thenational.academy/lessons/games-apart-ccvkje</w:t>
        </w:r>
      </w:hyperlink>
      <w:r w:rsidR="00E04CF1">
        <w:rPr>
          <w:rFonts w:ascii="Arial" w:hAnsi="Arial" w:cs="Arial"/>
          <w:color w:val="434343"/>
          <w:sz w:val="18"/>
          <w:szCs w:val="18"/>
        </w:rPr>
        <w:t xml:space="preserve"> </w:t>
      </w:r>
    </w:p>
    <w:p w:rsidR="003016C5" w:rsidRDefault="003016C5" w:rsidP="003016C5">
      <w:pPr>
        <w:rPr>
          <w:b/>
        </w:rPr>
      </w:pPr>
      <w:r w:rsidRPr="006A0252">
        <w:rPr>
          <w:b/>
        </w:rPr>
        <w:t xml:space="preserve">Learning Objective: </w:t>
      </w:r>
    </w:p>
    <w:p w:rsidR="008D5D79" w:rsidRPr="008D5D79" w:rsidRDefault="00123BEF" w:rsidP="003016C5">
      <w:r>
        <w:t xml:space="preserve">How can I play games safely? </w:t>
      </w:r>
    </w:p>
    <w:p w:rsidR="003016C5" w:rsidRPr="006A0252" w:rsidRDefault="003016C5" w:rsidP="003016C5">
      <w:pPr>
        <w:rPr>
          <w:b/>
        </w:rPr>
      </w:pPr>
      <w:r w:rsidRPr="006A0252">
        <w:rPr>
          <w:b/>
        </w:rPr>
        <w:t xml:space="preserve">Equipment: </w:t>
      </w:r>
    </w:p>
    <w:p w:rsidR="007176FE" w:rsidRDefault="00123BEF" w:rsidP="00381159">
      <w:pPr>
        <w:pStyle w:val="ListParagraph"/>
        <w:numPr>
          <w:ilvl w:val="0"/>
          <w:numId w:val="5"/>
        </w:numPr>
      </w:pPr>
      <w:r>
        <w:t xml:space="preserve">Favourite teddy </w:t>
      </w:r>
    </w:p>
    <w:p w:rsidR="00123BEF" w:rsidRDefault="00123BEF" w:rsidP="00381159">
      <w:pPr>
        <w:pStyle w:val="ListParagraph"/>
        <w:numPr>
          <w:ilvl w:val="0"/>
          <w:numId w:val="5"/>
        </w:numPr>
      </w:pPr>
      <w:r>
        <w:t xml:space="preserve">Wide space </w:t>
      </w:r>
    </w:p>
    <w:p w:rsidR="003016C5" w:rsidRPr="005D7325" w:rsidRDefault="003016C5" w:rsidP="003016C5">
      <w:r w:rsidRPr="006A0252">
        <w:rPr>
          <w:b/>
        </w:rPr>
        <w:t xml:space="preserve">Lesson overview for Parents: </w:t>
      </w:r>
    </w:p>
    <w:p w:rsidR="007176FE" w:rsidRDefault="00123BEF" w:rsidP="0033327D">
      <w:pPr>
        <w:pStyle w:val="ListParagraph"/>
        <w:numPr>
          <w:ilvl w:val="0"/>
          <w:numId w:val="8"/>
        </w:numPr>
      </w:pPr>
      <w:r>
        <w:t xml:space="preserve">Introduction with Miss Vali and her friends </w:t>
      </w:r>
    </w:p>
    <w:p w:rsidR="00123BEF" w:rsidRDefault="00123BEF" w:rsidP="0033327D">
      <w:pPr>
        <w:pStyle w:val="ListParagraph"/>
        <w:numPr>
          <w:ilvl w:val="0"/>
          <w:numId w:val="8"/>
        </w:numPr>
      </w:pPr>
      <w:r>
        <w:t>Learning new games to play with friends</w:t>
      </w:r>
    </w:p>
    <w:p w:rsidR="00123BEF" w:rsidRDefault="00123BEF" w:rsidP="00123BEF">
      <w:pPr>
        <w:pStyle w:val="ListParagraph"/>
        <w:numPr>
          <w:ilvl w:val="0"/>
          <w:numId w:val="8"/>
        </w:numPr>
      </w:pPr>
      <w:r>
        <w:t xml:space="preserve">Talk about the rules to Splat and looking at how the game is played </w:t>
      </w:r>
    </w:p>
    <w:p w:rsidR="00123BEF" w:rsidRDefault="00123BEF" w:rsidP="00123BEF">
      <w:pPr>
        <w:pStyle w:val="ListParagraph"/>
        <w:numPr>
          <w:ilvl w:val="0"/>
          <w:numId w:val="8"/>
        </w:numPr>
      </w:pPr>
      <w:r>
        <w:lastRenderedPageBreak/>
        <w:t xml:space="preserve">Looking at what happens when someone breaks the rules </w:t>
      </w:r>
    </w:p>
    <w:p w:rsidR="00123BEF" w:rsidRDefault="00123BEF" w:rsidP="00123BEF">
      <w:pPr>
        <w:pStyle w:val="ListParagraph"/>
        <w:numPr>
          <w:ilvl w:val="0"/>
          <w:numId w:val="8"/>
        </w:numPr>
      </w:pPr>
      <w:r>
        <w:t xml:space="preserve">You choose your own game to play – describe to a parent or family member </w:t>
      </w:r>
    </w:p>
    <w:p w:rsidR="001E3DE3" w:rsidRDefault="001E3DE3" w:rsidP="001E3DE3">
      <w:pPr>
        <w:pStyle w:val="ListParagraph"/>
        <w:numPr>
          <w:ilvl w:val="0"/>
          <w:numId w:val="15"/>
        </w:numPr>
      </w:pPr>
      <w:r>
        <w:t xml:space="preserve">The rules of the game </w:t>
      </w:r>
    </w:p>
    <w:p w:rsidR="001E3DE3" w:rsidRDefault="001E3DE3" w:rsidP="001E3DE3">
      <w:pPr>
        <w:pStyle w:val="ListParagraph"/>
        <w:numPr>
          <w:ilvl w:val="0"/>
          <w:numId w:val="15"/>
        </w:numPr>
      </w:pPr>
      <w:r>
        <w:t xml:space="preserve">How many players are needed </w:t>
      </w:r>
    </w:p>
    <w:p w:rsidR="001E3DE3" w:rsidRDefault="001E3DE3" w:rsidP="001E3DE3">
      <w:pPr>
        <w:pStyle w:val="ListParagraph"/>
        <w:numPr>
          <w:ilvl w:val="0"/>
          <w:numId w:val="15"/>
        </w:numPr>
      </w:pPr>
      <w:r>
        <w:t xml:space="preserve">Aim of the game </w:t>
      </w:r>
    </w:p>
    <w:p w:rsidR="001E3DE3" w:rsidRDefault="001E3DE3" w:rsidP="001E3DE3">
      <w:pPr>
        <w:pStyle w:val="ListParagraph"/>
        <w:numPr>
          <w:ilvl w:val="0"/>
          <w:numId w:val="15"/>
        </w:numPr>
      </w:pPr>
      <w:r>
        <w:t xml:space="preserve">How to keep safe in your game </w:t>
      </w:r>
    </w:p>
    <w:p w:rsidR="001E3DE3" w:rsidRDefault="001E3DE3" w:rsidP="001E3DE3">
      <w:r>
        <w:t xml:space="preserve">Have a go at playing your game and please remember to send your teacher lots of photos. </w:t>
      </w:r>
    </w:p>
    <w:p w:rsidR="007D06BB" w:rsidRDefault="007D06BB" w:rsidP="007176FE">
      <w:r>
        <w:t>__________________________________________________________________________________</w:t>
      </w:r>
    </w:p>
    <w:p w:rsidR="003016C5" w:rsidRDefault="003016C5" w:rsidP="003016C5"/>
    <w:p w:rsidR="007D06BB" w:rsidRDefault="007D06BB" w:rsidP="003016C5">
      <w:pPr>
        <w:rPr>
          <w:b/>
        </w:rPr>
      </w:pPr>
      <w:r w:rsidRPr="007D06BB">
        <w:rPr>
          <w:b/>
        </w:rPr>
        <w:t xml:space="preserve">Phonics: </w:t>
      </w:r>
    </w:p>
    <w:p w:rsidR="00165135" w:rsidRPr="00165135" w:rsidRDefault="00165135" w:rsidP="00165135">
      <w:pPr>
        <w:spacing w:after="0" w:line="235" w:lineRule="atLeast"/>
        <w:rPr>
          <w:rFonts w:ascii="Calibri" w:eastAsia="Times New Roman" w:hAnsi="Calibri" w:cs="Calibri"/>
          <w:color w:val="000000"/>
          <w:lang w:eastAsia="en-GB"/>
        </w:rPr>
      </w:pPr>
      <w:r>
        <w:rPr>
          <w:rFonts w:ascii="Arial" w:eastAsia="Times New Roman" w:hAnsi="Arial" w:cs="Arial"/>
          <w:color w:val="000000"/>
          <w:bdr w:val="none" w:sz="0" w:space="0" w:color="auto" w:frame="1"/>
          <w:lang w:eastAsia="en-GB"/>
        </w:rPr>
        <w:t>T</w:t>
      </w:r>
      <w:r w:rsidRPr="00165135">
        <w:t>hese are the sounds we have previously covered in class –  </w:t>
      </w:r>
    </w:p>
    <w:p w:rsidR="00165135" w:rsidRDefault="00165135" w:rsidP="00165135">
      <w:pPr>
        <w:spacing w:after="0" w:line="235" w:lineRule="atLeast"/>
        <w:rPr>
          <w:rFonts w:ascii="Verdana" w:eastAsia="Times New Roman" w:hAnsi="Verdana" w:cs="Calibri"/>
          <w:color w:val="000000"/>
          <w:bdr w:val="none" w:sz="0" w:space="0" w:color="auto" w:frame="1"/>
          <w:shd w:val="clear" w:color="auto" w:fill="FFFFFF"/>
          <w:lang w:eastAsia="en-GB"/>
        </w:rPr>
      </w:pPr>
      <w:r w:rsidRPr="00165135">
        <w:rPr>
          <w:rFonts w:ascii="Verdana" w:eastAsia="Times New Roman" w:hAnsi="Verdana" w:cs="Calibri"/>
          <w:b/>
          <w:bCs/>
          <w:color w:val="008000"/>
          <w:bdr w:val="none" w:sz="0" w:space="0" w:color="auto" w:frame="1"/>
          <w:shd w:val="clear" w:color="auto" w:fill="FFFFFF"/>
          <w:lang w:eastAsia="en-GB"/>
        </w:rPr>
        <w:t>Set 1:</w:t>
      </w:r>
      <w:r w:rsidRPr="00165135">
        <w:rPr>
          <w:rFonts w:ascii="Verdana" w:eastAsia="Times New Roman" w:hAnsi="Verdana" w:cs="Calibri"/>
          <w:color w:val="000000"/>
          <w:bdr w:val="none" w:sz="0" w:space="0" w:color="auto" w:frame="1"/>
          <w:shd w:val="clear" w:color="auto" w:fill="FFFFFF"/>
          <w:lang w:eastAsia="en-GB"/>
        </w:rPr>
        <w:t> s, a, t, p</w:t>
      </w:r>
      <w:r w:rsidRPr="00165135">
        <w:rPr>
          <w:rFonts w:ascii="Verdana" w:eastAsia="Times New Roman" w:hAnsi="Verdana" w:cs="Calibri"/>
          <w:color w:val="000000"/>
          <w:bdr w:val="none" w:sz="0" w:space="0" w:color="auto" w:frame="1"/>
          <w:lang w:eastAsia="en-GB"/>
        </w:rPr>
        <w:br/>
      </w:r>
      <w:r w:rsidRPr="00165135">
        <w:rPr>
          <w:rFonts w:ascii="Verdana" w:eastAsia="Times New Roman" w:hAnsi="Verdana" w:cs="Calibri"/>
          <w:b/>
          <w:bCs/>
          <w:color w:val="008000"/>
          <w:bdr w:val="none" w:sz="0" w:space="0" w:color="auto" w:frame="1"/>
          <w:shd w:val="clear" w:color="auto" w:fill="FFFFFF"/>
          <w:lang w:eastAsia="en-GB"/>
        </w:rPr>
        <w:t>Set 2:</w:t>
      </w:r>
      <w:r w:rsidRPr="00165135">
        <w:rPr>
          <w:rFonts w:ascii="Verdana" w:eastAsia="Times New Roman" w:hAnsi="Verdana" w:cs="Calibri"/>
          <w:color w:val="000000"/>
          <w:bdr w:val="none" w:sz="0" w:space="0" w:color="auto" w:frame="1"/>
          <w:shd w:val="clear" w:color="auto" w:fill="FFFFFF"/>
          <w:lang w:eastAsia="en-GB"/>
        </w:rPr>
        <w:t> </w:t>
      </w:r>
      <w:proofErr w:type="spellStart"/>
      <w:r w:rsidRPr="00165135">
        <w:rPr>
          <w:rFonts w:ascii="Verdana" w:eastAsia="Times New Roman" w:hAnsi="Verdana" w:cs="Calibri"/>
          <w:color w:val="000000"/>
          <w:bdr w:val="none" w:sz="0" w:space="0" w:color="auto" w:frame="1"/>
          <w:shd w:val="clear" w:color="auto" w:fill="FFFFFF"/>
          <w:lang w:eastAsia="en-GB"/>
        </w:rPr>
        <w:t>i</w:t>
      </w:r>
      <w:proofErr w:type="spellEnd"/>
      <w:r w:rsidRPr="00165135">
        <w:rPr>
          <w:rFonts w:ascii="Verdana" w:eastAsia="Times New Roman" w:hAnsi="Verdana" w:cs="Calibri"/>
          <w:color w:val="000000"/>
          <w:bdr w:val="none" w:sz="0" w:space="0" w:color="auto" w:frame="1"/>
          <w:shd w:val="clear" w:color="auto" w:fill="FFFFFF"/>
          <w:lang w:eastAsia="en-GB"/>
        </w:rPr>
        <w:t>, n, m, d</w:t>
      </w:r>
      <w:r w:rsidRPr="00165135">
        <w:rPr>
          <w:rFonts w:ascii="Verdana" w:eastAsia="Times New Roman" w:hAnsi="Verdana" w:cs="Calibri"/>
          <w:color w:val="000000"/>
          <w:bdr w:val="none" w:sz="0" w:space="0" w:color="auto" w:frame="1"/>
          <w:lang w:eastAsia="en-GB"/>
        </w:rPr>
        <w:br/>
      </w:r>
      <w:r w:rsidRPr="00165135">
        <w:rPr>
          <w:rFonts w:ascii="Verdana" w:eastAsia="Times New Roman" w:hAnsi="Verdana" w:cs="Calibri"/>
          <w:b/>
          <w:bCs/>
          <w:color w:val="008000"/>
          <w:bdr w:val="none" w:sz="0" w:space="0" w:color="auto" w:frame="1"/>
          <w:shd w:val="clear" w:color="auto" w:fill="FFFFFF"/>
          <w:lang w:eastAsia="en-GB"/>
        </w:rPr>
        <w:t>Set 3:</w:t>
      </w:r>
      <w:r w:rsidRPr="00165135">
        <w:rPr>
          <w:rFonts w:ascii="Verdana" w:eastAsia="Times New Roman" w:hAnsi="Verdana" w:cs="Calibri"/>
          <w:color w:val="000000"/>
          <w:bdr w:val="none" w:sz="0" w:space="0" w:color="auto" w:frame="1"/>
          <w:shd w:val="clear" w:color="auto" w:fill="FFFFFF"/>
          <w:lang w:eastAsia="en-GB"/>
        </w:rPr>
        <w:t> g, o, c, k</w:t>
      </w:r>
      <w:r w:rsidRPr="00165135">
        <w:rPr>
          <w:rFonts w:ascii="Verdana" w:eastAsia="Times New Roman" w:hAnsi="Verdana" w:cs="Calibri"/>
          <w:color w:val="000000"/>
          <w:bdr w:val="none" w:sz="0" w:space="0" w:color="auto" w:frame="1"/>
          <w:lang w:eastAsia="en-GB"/>
        </w:rPr>
        <w:br/>
      </w:r>
      <w:r w:rsidRPr="00165135">
        <w:rPr>
          <w:rFonts w:ascii="Verdana" w:eastAsia="Times New Roman" w:hAnsi="Verdana" w:cs="Calibri"/>
          <w:b/>
          <w:bCs/>
          <w:color w:val="008000"/>
          <w:bdr w:val="none" w:sz="0" w:space="0" w:color="auto" w:frame="1"/>
          <w:shd w:val="clear" w:color="auto" w:fill="FFFFFF"/>
          <w:lang w:eastAsia="en-GB"/>
        </w:rPr>
        <w:t>Set 4:</w:t>
      </w:r>
      <w:r w:rsidRPr="00165135">
        <w:rPr>
          <w:rFonts w:ascii="Verdana" w:eastAsia="Times New Roman" w:hAnsi="Verdana" w:cs="Calibri"/>
          <w:color w:val="000000"/>
          <w:bdr w:val="none" w:sz="0" w:space="0" w:color="auto" w:frame="1"/>
          <w:shd w:val="clear" w:color="auto" w:fill="FFFFFF"/>
          <w:lang w:eastAsia="en-GB"/>
        </w:rPr>
        <w:t> ck, e, u </w:t>
      </w:r>
    </w:p>
    <w:p w:rsidR="00165135" w:rsidRPr="00165135" w:rsidRDefault="00165135" w:rsidP="00165135">
      <w:pPr>
        <w:spacing w:after="0" w:line="235" w:lineRule="atLeast"/>
        <w:rPr>
          <w:rFonts w:ascii="Calibri" w:eastAsia="Times New Roman" w:hAnsi="Calibri" w:cs="Calibri"/>
          <w:color w:val="000000"/>
          <w:lang w:eastAsia="en-GB"/>
        </w:rPr>
      </w:pPr>
    </w:p>
    <w:p w:rsidR="00165135" w:rsidRPr="007B6478" w:rsidRDefault="00165135" w:rsidP="007B6478">
      <w:r w:rsidRPr="00165135">
        <w:t xml:space="preserve">Please note your child may not be able to recall all these sounds and that's okay, the best thing for them is to consolidate them through the sets. (for example, if they are confident with s, a, </w:t>
      </w:r>
      <w:proofErr w:type="spellStart"/>
      <w:r w:rsidRPr="00165135">
        <w:t>t</w:t>
      </w:r>
      <w:proofErr w:type="spellEnd"/>
      <w:r w:rsidRPr="00165135">
        <w:t xml:space="preserve"> focus on practicing ‘p’ and there so on</w:t>
      </w:r>
      <w:r w:rsidR="007B6478">
        <w:t>)</w:t>
      </w:r>
      <w:r w:rsidRPr="00165135">
        <w:t>.</w:t>
      </w:r>
    </w:p>
    <w:p w:rsidR="00165135" w:rsidRPr="007B6478" w:rsidRDefault="00165135" w:rsidP="007B6478"/>
    <w:p w:rsidR="00165135" w:rsidRPr="007B6478" w:rsidRDefault="00165135" w:rsidP="007B6478">
      <w:r w:rsidRPr="007B6478">
        <w:t xml:space="preserve">For todays lesson please click on the following link and watch </w:t>
      </w:r>
      <w:r w:rsidRPr="007B6478">
        <w:rPr>
          <w:b/>
          <w:color w:val="00B050"/>
        </w:rPr>
        <w:t>set 1</w:t>
      </w:r>
      <w:r w:rsidRPr="007B6478">
        <w:t xml:space="preserve"> and </w:t>
      </w:r>
      <w:r w:rsidRPr="007B6478">
        <w:rPr>
          <w:b/>
          <w:color w:val="00B050"/>
        </w:rPr>
        <w:t>set 2</w:t>
      </w:r>
      <w:r w:rsidRPr="007B6478">
        <w:rPr>
          <w:color w:val="00B050"/>
        </w:rPr>
        <w:t xml:space="preserve"> </w:t>
      </w:r>
      <w:r w:rsidRPr="007B6478">
        <w:t xml:space="preserve">videos </w:t>
      </w:r>
    </w:p>
    <w:p w:rsidR="00165135" w:rsidRPr="00165135" w:rsidRDefault="00165135" w:rsidP="007B6478">
      <w:pPr>
        <w:ind w:left="2160"/>
        <w:rPr>
          <w:rFonts w:ascii="Calibri" w:eastAsia="Times New Roman" w:hAnsi="Calibri" w:cs="Calibri"/>
          <w:color w:val="000000"/>
          <w:lang w:eastAsia="en-GB"/>
        </w:rPr>
      </w:pPr>
      <w:r w:rsidRPr="007B6478">
        <w:t>BBC Bitesize link for Phonic clips</w:t>
      </w:r>
      <w:r w:rsidRPr="00165135">
        <w:rPr>
          <w:rFonts w:ascii="Arial" w:hAnsi="Arial" w:cs="Arial"/>
          <w:color w:val="000000"/>
          <w:shd w:val="clear" w:color="auto" w:fill="FFFFFF"/>
        </w:rPr>
        <w:t xml:space="preserve"> -</w:t>
      </w:r>
      <w:hyperlink r:id="rId10" w:history="1">
        <w:r w:rsidR="007B6478" w:rsidRPr="003C399D">
          <w:rPr>
            <w:rStyle w:val="Hyperlink"/>
            <w:rFonts w:ascii="Arial" w:hAnsi="Arial" w:cs="Arial"/>
            <w:bdr w:val="none" w:sz="0" w:space="0" w:color="auto" w:frame="1"/>
            <w:shd w:val="clear" w:color="auto" w:fill="FFFFFF"/>
          </w:rPr>
          <w:t>https://www.bbc.co.uk/bitesize/topics/zf2yf4j</w:t>
        </w:r>
      </w:hyperlink>
    </w:p>
    <w:p w:rsidR="00165135" w:rsidRPr="00165135" w:rsidRDefault="00165135" w:rsidP="00165135">
      <w:pPr>
        <w:spacing w:after="0" w:line="235" w:lineRule="atLeast"/>
        <w:rPr>
          <w:rFonts w:ascii="Calibri" w:eastAsia="Times New Roman" w:hAnsi="Calibri" w:cs="Calibri"/>
          <w:color w:val="000000"/>
          <w:lang w:eastAsia="en-GB"/>
        </w:rPr>
      </w:pPr>
      <w:r w:rsidRPr="007B6478">
        <w:t>Next have a go at practicing how to write the letters</w:t>
      </w:r>
      <w:r w:rsidR="007B6478" w:rsidRPr="007B6478">
        <w:t>. It is important for children to practice the letter formation for each sound</w:t>
      </w:r>
      <w:r w:rsidR="005A4835">
        <w:t xml:space="preserve"> from set 1 and 2</w:t>
      </w:r>
      <w:bookmarkStart w:id="0" w:name="_GoBack"/>
      <w:bookmarkEnd w:id="0"/>
      <w:r w:rsidR="007B6478" w:rsidRPr="007B6478">
        <w:t>. Encourage them to have a go at writing – correct letter formation modelling can be found here</w:t>
      </w:r>
      <w:r w:rsidR="007B6478">
        <w:rPr>
          <w:rFonts w:ascii="Arial" w:hAnsi="Arial" w:cs="Arial"/>
          <w:color w:val="000000"/>
          <w:shd w:val="clear" w:color="auto" w:fill="FFFFFF"/>
        </w:rPr>
        <w:t xml:space="preserve"> - </w:t>
      </w:r>
      <w:hyperlink r:id="rId11" w:tgtFrame="_blank" w:history="1">
        <w:r w:rsidR="007B6478">
          <w:rPr>
            <w:rStyle w:val="Hyperlink"/>
            <w:rFonts w:ascii="Arial" w:hAnsi="Arial" w:cs="Arial"/>
            <w:bdr w:val="none" w:sz="0" w:space="0" w:color="auto" w:frame="1"/>
            <w:shd w:val="clear" w:color="auto" w:fill="FFFFFF"/>
          </w:rPr>
          <w:t>https://www.doorwayonline.org.uk/activities/letterformation/</w:t>
        </w:r>
      </w:hyperlink>
      <w:r w:rsidR="007B6478">
        <w:rPr>
          <w:rFonts w:ascii="Arial" w:hAnsi="Arial" w:cs="Arial"/>
          <w:color w:val="000000"/>
          <w:shd w:val="clear" w:color="auto" w:fill="FFFFFF"/>
        </w:rPr>
        <w:t> </w:t>
      </w:r>
    </w:p>
    <w:p w:rsidR="00A075AF" w:rsidRDefault="00A075AF"/>
    <w:p w:rsidR="007B6478" w:rsidRDefault="007B6478">
      <w:r>
        <w:t>How to access letter formation sight:</w:t>
      </w:r>
    </w:p>
    <w:p w:rsidR="007B6478" w:rsidRDefault="007B6478" w:rsidP="007B6478">
      <w:pPr>
        <w:pStyle w:val="ListParagraph"/>
        <w:numPr>
          <w:ilvl w:val="0"/>
          <w:numId w:val="17"/>
        </w:numPr>
      </w:pPr>
      <w:r>
        <w:t xml:space="preserve">Press control and click on the link </w:t>
      </w:r>
    </w:p>
    <w:p w:rsidR="007B6478" w:rsidRDefault="007B6478" w:rsidP="007B6478">
      <w:pPr>
        <w:pStyle w:val="ListParagraph"/>
        <w:numPr>
          <w:ilvl w:val="0"/>
          <w:numId w:val="17"/>
        </w:numPr>
      </w:pPr>
      <w:r>
        <w:t>It will open to the Doorway number and letter formation page – click enter</w:t>
      </w:r>
    </w:p>
    <w:p w:rsidR="007B6478" w:rsidRDefault="007B6478" w:rsidP="007B6478">
      <w:pPr>
        <w:pStyle w:val="ListParagraph"/>
        <w:numPr>
          <w:ilvl w:val="0"/>
          <w:numId w:val="17"/>
        </w:numPr>
      </w:pPr>
      <w:r>
        <w:t>Choose your exercise (I would first click press and follow so your children can watch how letters are formed. Once they have watched how to form the letters go back to that page and click free draw)</w:t>
      </w:r>
    </w:p>
    <w:p w:rsidR="007B6478" w:rsidRDefault="007B6478" w:rsidP="007B6478">
      <w:pPr>
        <w:pStyle w:val="ListParagraph"/>
        <w:numPr>
          <w:ilvl w:val="0"/>
          <w:numId w:val="17"/>
        </w:numPr>
      </w:pPr>
      <w:r>
        <w:t xml:space="preserve">You can also choose your letter size and writing speed </w:t>
      </w:r>
    </w:p>
    <w:p w:rsidR="007B6478" w:rsidRDefault="007B6478" w:rsidP="007B6478">
      <w:pPr>
        <w:pStyle w:val="ListParagraph"/>
        <w:numPr>
          <w:ilvl w:val="0"/>
          <w:numId w:val="17"/>
        </w:numPr>
      </w:pPr>
      <w:r>
        <w:t xml:space="preserve">Click next </w:t>
      </w:r>
    </w:p>
    <w:p w:rsidR="007B6478" w:rsidRDefault="007B6478" w:rsidP="007B6478">
      <w:pPr>
        <w:pStyle w:val="ListParagraph"/>
        <w:numPr>
          <w:ilvl w:val="0"/>
          <w:numId w:val="17"/>
        </w:numPr>
      </w:pPr>
      <w:r>
        <w:t xml:space="preserve">You will now find a box where you can choose what letters you want your child to practice – please choose letters from set 1 and 2. There may also be letters and numbers that have been pre-selected. There will be a button that says clear to remove those letters/numbers. </w:t>
      </w:r>
    </w:p>
    <w:p w:rsidR="00EC15B6" w:rsidRPr="007B6478" w:rsidRDefault="00492FFB" w:rsidP="007B6478">
      <w:pPr>
        <w:jc w:val="center"/>
        <w:rPr>
          <w:b/>
          <w:i/>
        </w:rPr>
      </w:pPr>
      <w:r w:rsidRPr="007B6478">
        <w:rPr>
          <w:b/>
          <w:i/>
        </w:rPr>
        <w:t>And/ Or</w:t>
      </w:r>
    </w:p>
    <w:p w:rsidR="00492FFB" w:rsidRPr="00492FFB" w:rsidRDefault="00492FFB" w:rsidP="00EC15B6">
      <w:pPr>
        <w:rPr>
          <w:b/>
        </w:rPr>
      </w:pPr>
      <w:r w:rsidRPr="00492FFB">
        <w:rPr>
          <w:b/>
        </w:rPr>
        <w:t xml:space="preserve">Phonics play: </w:t>
      </w:r>
    </w:p>
    <w:p w:rsidR="00492FFB" w:rsidRDefault="00492FFB" w:rsidP="00492FFB">
      <w:r>
        <w:lastRenderedPageBreak/>
        <w:t xml:space="preserve">Username: </w:t>
      </w:r>
      <w:proofErr w:type="spellStart"/>
      <w:r>
        <w:t>nhouse</w:t>
      </w:r>
      <w:proofErr w:type="spellEnd"/>
      <w:r>
        <w:t xml:space="preserve"> </w:t>
      </w:r>
    </w:p>
    <w:p w:rsidR="00492FFB" w:rsidRDefault="00492FFB" w:rsidP="00492FFB">
      <w:r>
        <w:t>Password: phonic</w:t>
      </w:r>
      <w:r w:rsidR="00940E64">
        <w:t>s</w:t>
      </w:r>
    </w:p>
    <w:p w:rsidR="00492FFB" w:rsidRDefault="00492FFB" w:rsidP="00492FFB">
      <w:pPr>
        <w:pStyle w:val="ListParagraph"/>
        <w:numPr>
          <w:ilvl w:val="0"/>
          <w:numId w:val="12"/>
        </w:numPr>
      </w:pPr>
      <w:r>
        <w:t>Log into phonics play</w:t>
      </w:r>
    </w:p>
    <w:p w:rsidR="000627DF" w:rsidRDefault="00492FFB" w:rsidP="00492FFB">
      <w:pPr>
        <w:pStyle w:val="ListParagraph"/>
        <w:numPr>
          <w:ilvl w:val="0"/>
          <w:numId w:val="12"/>
        </w:numPr>
      </w:pPr>
      <w:r>
        <w:t xml:space="preserve">Click resources </w:t>
      </w:r>
    </w:p>
    <w:p w:rsidR="000627DF" w:rsidRDefault="000627DF" w:rsidP="000627DF">
      <w:pPr>
        <w:pStyle w:val="ListParagraph"/>
        <w:numPr>
          <w:ilvl w:val="0"/>
          <w:numId w:val="12"/>
        </w:numPr>
      </w:pPr>
      <w:r>
        <w:t xml:space="preserve">Click on </w:t>
      </w:r>
      <w:r w:rsidR="00A218FA">
        <w:t>Flash cards speed trial (the one with the car)</w:t>
      </w:r>
      <w:r>
        <w:t xml:space="preserve">  </w:t>
      </w:r>
    </w:p>
    <w:p w:rsidR="000627DF" w:rsidRDefault="000627DF" w:rsidP="00492FFB">
      <w:pPr>
        <w:pStyle w:val="ListParagraph"/>
        <w:numPr>
          <w:ilvl w:val="0"/>
          <w:numId w:val="12"/>
        </w:numPr>
      </w:pPr>
      <w:r>
        <w:t xml:space="preserve">Click start </w:t>
      </w:r>
    </w:p>
    <w:p w:rsidR="00492FFB" w:rsidRDefault="000627DF" w:rsidP="00492FFB">
      <w:pPr>
        <w:pStyle w:val="ListParagraph"/>
        <w:numPr>
          <w:ilvl w:val="0"/>
          <w:numId w:val="12"/>
        </w:numPr>
      </w:pPr>
      <w:r>
        <w:t xml:space="preserve">Click </w:t>
      </w:r>
      <w:r w:rsidR="00492FFB">
        <w:t xml:space="preserve">phase 2 at the top </w:t>
      </w:r>
    </w:p>
    <w:p w:rsidR="00A218FA" w:rsidRDefault="00A218FA" w:rsidP="00A218FA">
      <w:pPr>
        <w:pStyle w:val="ListParagraph"/>
        <w:numPr>
          <w:ilvl w:val="0"/>
          <w:numId w:val="12"/>
        </w:numPr>
      </w:pPr>
      <w:r>
        <w:t xml:space="preserve">You can select your car colour, race track and design and then click go. </w:t>
      </w:r>
    </w:p>
    <w:p w:rsidR="00A218FA" w:rsidRDefault="00A218FA" w:rsidP="00A218FA">
      <w:pPr>
        <w:pStyle w:val="ListParagraph"/>
        <w:numPr>
          <w:ilvl w:val="0"/>
          <w:numId w:val="12"/>
        </w:numPr>
      </w:pPr>
      <w:r>
        <w:t xml:space="preserve">Try improve your speed and accuracy by doing this game a few </w:t>
      </w:r>
      <w:proofErr w:type="gramStart"/>
      <w:r>
        <w:t>time</w:t>
      </w:r>
      <w:proofErr w:type="gramEnd"/>
      <w:r>
        <w:t xml:space="preserve"> over </w:t>
      </w:r>
    </w:p>
    <w:p w:rsidR="00A218FA" w:rsidRDefault="00A218FA" w:rsidP="00A218FA"/>
    <w:p w:rsidR="00A218FA" w:rsidRDefault="00A218FA" w:rsidP="00A218FA">
      <w:r>
        <w:t>Children also enjoy the interactive sound games in phase one. You could try Sound Starters or Welcome to the Zoo.  These games are great fun and help develop listening skills, ability to describe sounds and talk</w:t>
      </w:r>
      <w:r w:rsidR="00F414CE">
        <w:t>ing</w:t>
      </w:r>
      <w:r>
        <w:t xml:space="preserve"> about the difference between the sounds they hear and widens their vocabulary, so please give them a go. </w:t>
      </w:r>
    </w:p>
    <w:p w:rsidR="00A218FA" w:rsidRDefault="00A218FA" w:rsidP="00A218FA"/>
    <w:p w:rsidR="007176FE" w:rsidRDefault="007176FE">
      <w:pPr>
        <w:rPr>
          <w:b/>
        </w:rPr>
      </w:pPr>
      <w:r>
        <w:rPr>
          <w:b/>
        </w:rPr>
        <w:t xml:space="preserve">Additional: </w:t>
      </w:r>
    </w:p>
    <w:p w:rsidR="007176FE" w:rsidRDefault="00A218FA" w:rsidP="0033327D">
      <w:r>
        <w:t xml:space="preserve">Books for your children will be uploaded onto Active Learn for them to work through. Teachers will send out login details for your child. </w:t>
      </w:r>
    </w:p>
    <w:p w:rsidR="00EC15B6" w:rsidRPr="00EC15B6" w:rsidRDefault="00EC15B6" w:rsidP="00EC15B6">
      <w:r>
        <w:t xml:space="preserve">Please listen to your child read the books and help them break words into smaller sounds where they struggle. Please ask your child </w:t>
      </w:r>
      <w:r w:rsidRPr="00EC15B6">
        <w:t>regular questions about what is happening throughout the book for example:  </w:t>
      </w:r>
    </w:p>
    <w:p w:rsidR="00EC15B6" w:rsidRPr="00EC15B6" w:rsidRDefault="00EC15B6" w:rsidP="00EC15B6">
      <w:pPr>
        <w:pStyle w:val="NormalWeb"/>
        <w:numPr>
          <w:ilvl w:val="0"/>
          <w:numId w:val="14"/>
        </w:numPr>
        <w:spacing w:before="0" w:beforeAutospacing="0" w:after="0" w:afterAutospacing="0" w:line="235" w:lineRule="atLeast"/>
        <w:rPr>
          <w:rFonts w:asciiTheme="minorHAnsi" w:eastAsiaTheme="minorHAnsi" w:hAnsiTheme="minorHAnsi" w:cstheme="minorBidi"/>
          <w:sz w:val="22"/>
          <w:szCs w:val="22"/>
          <w:lang w:eastAsia="en-US"/>
        </w:rPr>
      </w:pPr>
      <w:r w:rsidRPr="00EC15B6">
        <w:rPr>
          <w:rFonts w:asciiTheme="minorHAnsi" w:eastAsiaTheme="minorHAnsi" w:hAnsiTheme="minorHAnsi" w:cstheme="minorBidi"/>
          <w:sz w:val="22"/>
          <w:szCs w:val="22"/>
          <w:lang w:eastAsia="en-US"/>
        </w:rPr>
        <w:t>What do you think is going to happen next? Why?  </w:t>
      </w:r>
    </w:p>
    <w:p w:rsidR="00EC15B6" w:rsidRPr="00EC15B6" w:rsidRDefault="00EC15B6" w:rsidP="00EC15B6">
      <w:pPr>
        <w:pStyle w:val="NormalWeb"/>
        <w:numPr>
          <w:ilvl w:val="0"/>
          <w:numId w:val="14"/>
        </w:numPr>
        <w:spacing w:before="0" w:beforeAutospacing="0" w:after="0" w:afterAutospacing="0" w:line="235" w:lineRule="atLeast"/>
        <w:rPr>
          <w:rFonts w:asciiTheme="minorHAnsi" w:eastAsiaTheme="minorHAnsi" w:hAnsiTheme="minorHAnsi" w:cstheme="minorBidi"/>
          <w:sz w:val="22"/>
          <w:szCs w:val="22"/>
          <w:lang w:eastAsia="en-US"/>
        </w:rPr>
      </w:pPr>
      <w:r w:rsidRPr="00EC15B6">
        <w:rPr>
          <w:rFonts w:asciiTheme="minorHAnsi" w:eastAsiaTheme="minorHAnsi" w:hAnsiTheme="minorHAnsi" w:cstheme="minorBidi"/>
          <w:sz w:val="22"/>
          <w:szCs w:val="22"/>
          <w:lang w:eastAsia="en-US"/>
        </w:rPr>
        <w:t>How do you think the character is feeling at that moment? Why? </w:t>
      </w:r>
    </w:p>
    <w:p w:rsidR="00EC15B6" w:rsidRPr="00EC15B6" w:rsidRDefault="00EC15B6" w:rsidP="00EC15B6">
      <w:pPr>
        <w:pStyle w:val="NormalWeb"/>
        <w:numPr>
          <w:ilvl w:val="0"/>
          <w:numId w:val="14"/>
        </w:numPr>
        <w:spacing w:before="0" w:beforeAutospacing="0" w:after="0" w:afterAutospacing="0" w:line="235" w:lineRule="atLeast"/>
        <w:rPr>
          <w:rFonts w:asciiTheme="minorHAnsi" w:eastAsiaTheme="minorHAnsi" w:hAnsiTheme="minorHAnsi" w:cstheme="minorBidi"/>
          <w:sz w:val="22"/>
          <w:szCs w:val="22"/>
          <w:lang w:eastAsia="en-US"/>
        </w:rPr>
      </w:pPr>
      <w:r w:rsidRPr="00EC15B6">
        <w:rPr>
          <w:rFonts w:asciiTheme="minorHAnsi" w:eastAsiaTheme="minorHAnsi" w:hAnsiTheme="minorHAnsi" w:cstheme="minorBidi"/>
          <w:sz w:val="22"/>
          <w:szCs w:val="22"/>
          <w:lang w:eastAsia="en-US"/>
        </w:rPr>
        <w:t>Can they recall events throughout the story and tell you what has happened in the book – encourage them to use full sentences. </w:t>
      </w:r>
    </w:p>
    <w:p w:rsidR="00EC15B6" w:rsidRDefault="00EC15B6" w:rsidP="0033327D"/>
    <w:p w:rsidR="00A218FA" w:rsidRDefault="00A218FA" w:rsidP="0033327D"/>
    <w:p w:rsidR="00A218FA" w:rsidRPr="000627DF" w:rsidRDefault="00A218FA" w:rsidP="0033327D"/>
    <w:p w:rsidR="007176FE" w:rsidRPr="00A075AF" w:rsidRDefault="007176FE">
      <w:pPr>
        <w:rPr>
          <w:b/>
        </w:rPr>
      </w:pPr>
    </w:p>
    <w:sectPr w:rsidR="007176FE" w:rsidRPr="00A075AF" w:rsidSect="00A453E9">
      <w:pgSz w:w="11906" w:h="16838"/>
      <w:pgMar w:top="1440" w:right="1440" w:bottom="1440" w:left="1440"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03293"/>
    <w:multiLevelType w:val="hybridMultilevel"/>
    <w:tmpl w:val="DC82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15F37"/>
    <w:multiLevelType w:val="hybridMultilevel"/>
    <w:tmpl w:val="EDF8F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86CEB"/>
    <w:multiLevelType w:val="hybridMultilevel"/>
    <w:tmpl w:val="08CCD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E2564A"/>
    <w:multiLevelType w:val="hybridMultilevel"/>
    <w:tmpl w:val="D1D44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C83747"/>
    <w:multiLevelType w:val="hybridMultilevel"/>
    <w:tmpl w:val="2904011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49775B"/>
    <w:multiLevelType w:val="hybridMultilevel"/>
    <w:tmpl w:val="650C1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5C0179"/>
    <w:multiLevelType w:val="hybridMultilevel"/>
    <w:tmpl w:val="52ACF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661D7F"/>
    <w:multiLevelType w:val="hybridMultilevel"/>
    <w:tmpl w:val="8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8C602D"/>
    <w:multiLevelType w:val="hybridMultilevel"/>
    <w:tmpl w:val="08CCD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D66454"/>
    <w:multiLevelType w:val="hybridMultilevel"/>
    <w:tmpl w:val="913E892C"/>
    <w:lvl w:ilvl="0" w:tplc="3094F2FE">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6E95232C"/>
    <w:multiLevelType w:val="hybridMultilevel"/>
    <w:tmpl w:val="8F60C3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110E2B"/>
    <w:multiLevelType w:val="hybridMultilevel"/>
    <w:tmpl w:val="10D28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A40420"/>
    <w:multiLevelType w:val="hybridMultilevel"/>
    <w:tmpl w:val="E070A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7A2F98"/>
    <w:multiLevelType w:val="hybridMultilevel"/>
    <w:tmpl w:val="3A3C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380F49"/>
    <w:multiLevelType w:val="hybridMultilevel"/>
    <w:tmpl w:val="32A42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904405"/>
    <w:multiLevelType w:val="hybridMultilevel"/>
    <w:tmpl w:val="4D28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CB3B40"/>
    <w:multiLevelType w:val="hybridMultilevel"/>
    <w:tmpl w:val="67F82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5"/>
  </w:num>
  <w:num w:numId="4">
    <w:abstractNumId w:val="8"/>
  </w:num>
  <w:num w:numId="5">
    <w:abstractNumId w:val="7"/>
  </w:num>
  <w:num w:numId="6">
    <w:abstractNumId w:val="6"/>
  </w:num>
  <w:num w:numId="7">
    <w:abstractNumId w:val="12"/>
  </w:num>
  <w:num w:numId="8">
    <w:abstractNumId w:val="1"/>
  </w:num>
  <w:num w:numId="9">
    <w:abstractNumId w:val="4"/>
  </w:num>
  <w:num w:numId="10">
    <w:abstractNumId w:val="0"/>
  </w:num>
  <w:num w:numId="11">
    <w:abstractNumId w:val="10"/>
  </w:num>
  <w:num w:numId="12">
    <w:abstractNumId w:val="11"/>
  </w:num>
  <w:num w:numId="13">
    <w:abstractNumId w:val="13"/>
  </w:num>
  <w:num w:numId="14">
    <w:abstractNumId w:val="14"/>
  </w:num>
  <w:num w:numId="15">
    <w:abstractNumId w:val="9"/>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AF"/>
    <w:rsid w:val="000627DF"/>
    <w:rsid w:val="00123BEF"/>
    <w:rsid w:val="00165135"/>
    <w:rsid w:val="001E3DE3"/>
    <w:rsid w:val="002709F2"/>
    <w:rsid w:val="002C23DA"/>
    <w:rsid w:val="002D677B"/>
    <w:rsid w:val="003016C5"/>
    <w:rsid w:val="003139DF"/>
    <w:rsid w:val="0033327D"/>
    <w:rsid w:val="00381159"/>
    <w:rsid w:val="00417DEE"/>
    <w:rsid w:val="00492FFB"/>
    <w:rsid w:val="004E15A6"/>
    <w:rsid w:val="005A4835"/>
    <w:rsid w:val="005D7325"/>
    <w:rsid w:val="006A0252"/>
    <w:rsid w:val="007176FE"/>
    <w:rsid w:val="007B6478"/>
    <w:rsid w:val="007D06BB"/>
    <w:rsid w:val="007F5D7A"/>
    <w:rsid w:val="0080129B"/>
    <w:rsid w:val="00844FFE"/>
    <w:rsid w:val="00892133"/>
    <w:rsid w:val="00895D45"/>
    <w:rsid w:val="008D5D79"/>
    <w:rsid w:val="00940E64"/>
    <w:rsid w:val="00971157"/>
    <w:rsid w:val="00A075AF"/>
    <w:rsid w:val="00A218FA"/>
    <w:rsid w:val="00A453E9"/>
    <w:rsid w:val="00AA4D3D"/>
    <w:rsid w:val="00AE1C17"/>
    <w:rsid w:val="00B46E49"/>
    <w:rsid w:val="00C2414E"/>
    <w:rsid w:val="00CC402A"/>
    <w:rsid w:val="00D817A1"/>
    <w:rsid w:val="00DC1FD7"/>
    <w:rsid w:val="00E04CF1"/>
    <w:rsid w:val="00E27696"/>
    <w:rsid w:val="00EC15B6"/>
    <w:rsid w:val="00F041C6"/>
    <w:rsid w:val="00F406AE"/>
    <w:rsid w:val="00F414CE"/>
    <w:rsid w:val="00FC1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A19BA"/>
  <w15:chartTrackingRefBased/>
  <w15:docId w15:val="{E67D4AB6-E731-466F-BEE6-ECFD3534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252"/>
    <w:pPr>
      <w:ind w:left="720"/>
      <w:contextualSpacing/>
    </w:pPr>
  </w:style>
  <w:style w:type="character" w:styleId="Hyperlink">
    <w:name w:val="Hyperlink"/>
    <w:basedOn w:val="DefaultParagraphFont"/>
    <w:uiPriority w:val="99"/>
    <w:unhideWhenUsed/>
    <w:rsid w:val="006A0252"/>
    <w:rPr>
      <w:color w:val="0563C1" w:themeColor="hyperlink"/>
      <w:u w:val="single"/>
    </w:rPr>
  </w:style>
  <w:style w:type="character" w:styleId="UnresolvedMention">
    <w:name w:val="Unresolved Mention"/>
    <w:basedOn w:val="DefaultParagraphFont"/>
    <w:uiPriority w:val="99"/>
    <w:semiHidden/>
    <w:unhideWhenUsed/>
    <w:rsid w:val="006A0252"/>
    <w:rPr>
      <w:color w:val="605E5C"/>
      <w:shd w:val="clear" w:color="auto" w:fill="E1DFDD"/>
    </w:rPr>
  </w:style>
  <w:style w:type="character" w:styleId="FollowedHyperlink">
    <w:name w:val="FollowedHyperlink"/>
    <w:basedOn w:val="DefaultParagraphFont"/>
    <w:uiPriority w:val="99"/>
    <w:semiHidden/>
    <w:unhideWhenUsed/>
    <w:rsid w:val="006A0252"/>
    <w:rPr>
      <w:color w:val="954F72" w:themeColor="followedHyperlink"/>
      <w:u w:val="single"/>
    </w:rPr>
  </w:style>
  <w:style w:type="paragraph" w:styleId="NormalWeb">
    <w:name w:val="Normal (Web)"/>
    <w:basedOn w:val="Normal"/>
    <w:uiPriority w:val="99"/>
    <w:semiHidden/>
    <w:unhideWhenUsed/>
    <w:rsid w:val="00EC15B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65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651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7970">
      <w:bodyDiv w:val="1"/>
      <w:marLeft w:val="0"/>
      <w:marRight w:val="0"/>
      <w:marTop w:val="0"/>
      <w:marBottom w:val="0"/>
      <w:divBdr>
        <w:top w:val="none" w:sz="0" w:space="0" w:color="auto"/>
        <w:left w:val="none" w:sz="0" w:space="0" w:color="auto"/>
        <w:bottom w:val="none" w:sz="0" w:space="0" w:color="auto"/>
        <w:right w:val="none" w:sz="0" w:space="0" w:color="auto"/>
      </w:divBdr>
    </w:div>
    <w:div w:id="734165682">
      <w:bodyDiv w:val="1"/>
      <w:marLeft w:val="0"/>
      <w:marRight w:val="0"/>
      <w:marTop w:val="0"/>
      <w:marBottom w:val="0"/>
      <w:divBdr>
        <w:top w:val="none" w:sz="0" w:space="0" w:color="auto"/>
        <w:left w:val="none" w:sz="0" w:space="0" w:color="auto"/>
        <w:bottom w:val="none" w:sz="0" w:space="0" w:color="auto"/>
        <w:right w:val="none" w:sz="0" w:space="0" w:color="auto"/>
      </w:divBdr>
    </w:div>
    <w:div w:id="201001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thenational.academy/lessons/to-reenact-a-story-focusing-on-character-6gu32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assroom.thenational.academy/lessons/exploring-place-value-68tpc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doorwayonline.org.uk/activities/letterformation/" TargetMode="External"/><Relationship Id="rId5" Type="http://schemas.openxmlformats.org/officeDocument/2006/relationships/image" Target="media/image1.png"/><Relationship Id="rId10" Type="http://schemas.openxmlformats.org/officeDocument/2006/relationships/hyperlink" Target="https://www.bbc.co.uk/bitesize/topics/zf2yf4j" TargetMode="External"/><Relationship Id="rId4" Type="http://schemas.openxmlformats.org/officeDocument/2006/relationships/webSettings" Target="webSettings.xml"/><Relationship Id="rId9" Type="http://schemas.openxmlformats.org/officeDocument/2006/relationships/hyperlink" Target="https://classroom.thenational.academy/lessons/games-apart-ccvk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TotalTime>
  <Pages>4</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NHS Oxford</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Kingston</dc:creator>
  <cp:keywords/>
  <dc:description/>
  <cp:lastModifiedBy>Robyn Kingston</cp:lastModifiedBy>
  <cp:revision>13</cp:revision>
  <dcterms:created xsi:type="dcterms:W3CDTF">2020-11-09T15:36:00Z</dcterms:created>
  <dcterms:modified xsi:type="dcterms:W3CDTF">2020-11-12T13:06:00Z</dcterms:modified>
</cp:coreProperties>
</file>